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ADD4D3A">
            <wp:simplePos x="0" y="0"/>
            <wp:positionH relativeFrom="column">
              <wp:posOffset>1005205</wp:posOffset>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41B6B5A6" w14:textId="19636C63" w:rsidR="00796F5C" w:rsidRDefault="00796F5C" w:rsidP="005351FA">
      <w:pPr>
        <w:rPr>
          <w:rFonts w:cs="Arial"/>
        </w:rPr>
      </w:pPr>
    </w:p>
    <w:p w14:paraId="1641C598" w14:textId="74461176" w:rsidR="00796F5C" w:rsidRDefault="00796F5C" w:rsidP="005351FA">
      <w:pPr>
        <w:rPr>
          <w:rFonts w:cs="Arial"/>
        </w:rPr>
      </w:pPr>
    </w:p>
    <w:p w14:paraId="3F18D361" w14:textId="3671FF4A" w:rsidR="00796F5C" w:rsidRDefault="00796F5C" w:rsidP="005351FA">
      <w:pPr>
        <w:rPr>
          <w:rFonts w:cs="Arial"/>
        </w:rPr>
      </w:pP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022D0F20">
                <wp:simplePos x="0" y="0"/>
                <wp:positionH relativeFrom="column">
                  <wp:posOffset>0</wp:posOffset>
                </wp:positionH>
                <wp:positionV relativeFrom="paragraph">
                  <wp:posOffset>154305</wp:posOffset>
                </wp:positionV>
                <wp:extent cx="5486400" cy="27889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88920"/>
                        </a:xfrm>
                        <a:prstGeom prst="rect">
                          <a:avLst/>
                        </a:prstGeom>
                        <a:solidFill>
                          <a:srgbClr val="FFFFFF"/>
                        </a:solidFill>
                        <a:ln w="9525">
                          <a:solidFill>
                            <a:srgbClr val="000000"/>
                          </a:solidFill>
                          <a:miter lim="800000"/>
                          <a:headEnd/>
                          <a:tailEnd/>
                        </a:ln>
                      </wps:spPr>
                      <wps:txbx>
                        <w:txbxContent>
                          <w:p w14:paraId="3B83117B" w14:textId="77777777" w:rsidR="005351FA" w:rsidRDefault="005351FA" w:rsidP="005351FA">
                            <w:pPr>
                              <w:jc w:val="center"/>
                              <w:rPr>
                                <w:rFonts w:cs="Arial"/>
                                <w:b/>
                                <w:sz w:val="40"/>
                                <w:szCs w:val="40"/>
                              </w:rPr>
                            </w:pPr>
                          </w:p>
                          <w:p w14:paraId="2E4276CD" w14:textId="6F384A39" w:rsidR="005351FA" w:rsidRDefault="00A05D54" w:rsidP="005351FA">
                            <w:pPr>
                              <w:jc w:val="center"/>
                              <w:rPr>
                                <w:rFonts w:cs="Arial"/>
                                <w:b/>
                                <w:sz w:val="52"/>
                                <w:szCs w:val="52"/>
                              </w:rPr>
                            </w:pPr>
                            <w:r>
                              <w:rPr>
                                <w:rFonts w:cs="Arial"/>
                                <w:b/>
                                <w:sz w:val="52"/>
                                <w:szCs w:val="52"/>
                              </w:rPr>
                              <w:t>Clinical Governance Framework</w:t>
                            </w:r>
                          </w:p>
                          <w:p w14:paraId="2679E741" w14:textId="77777777" w:rsidR="008F7680" w:rsidRDefault="008F7680" w:rsidP="005351FA">
                            <w:pPr>
                              <w:jc w:val="center"/>
                              <w:rPr>
                                <w:rFonts w:cs="Arial"/>
                                <w:b/>
                                <w:sz w:val="44"/>
                                <w:szCs w:val="52"/>
                              </w:rPr>
                            </w:pPr>
                          </w:p>
                          <w:p w14:paraId="5A259570" w14:textId="0C3348BB" w:rsidR="0048177D" w:rsidRDefault="0048177D" w:rsidP="005351FA">
                            <w:pPr>
                              <w:jc w:val="center"/>
                              <w:rPr>
                                <w:rFonts w:cs="Arial"/>
                                <w:b/>
                                <w:sz w:val="44"/>
                                <w:szCs w:val="52"/>
                              </w:rPr>
                            </w:pPr>
                            <w:r>
                              <w:rPr>
                                <w:rFonts w:cs="Arial"/>
                                <w:b/>
                                <w:sz w:val="44"/>
                                <w:szCs w:val="52"/>
                              </w:rPr>
                              <w:t>Date Approved</w:t>
                            </w:r>
                          </w:p>
                          <w:p w14:paraId="26DBD846" w14:textId="35A814D0" w:rsidR="008F7680" w:rsidRPr="0048177D" w:rsidRDefault="008F7680" w:rsidP="005351FA">
                            <w:pPr>
                              <w:jc w:val="center"/>
                              <w:rPr>
                                <w:rFonts w:cs="Arial"/>
                                <w:b/>
                                <w:sz w:val="44"/>
                                <w:szCs w:val="52"/>
                              </w:rPr>
                            </w:pPr>
                            <w:r>
                              <w:rPr>
                                <w:rFonts w:cs="Arial"/>
                                <w:b/>
                                <w:sz w:val="44"/>
                                <w:szCs w:val="52"/>
                              </w:rPr>
                              <w:t>January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15pt;width:6in;height:2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">
                <v:textbox>
                  <w:txbxContent>
                    <w:p w14:paraId="3B83117B" w14:textId="77777777" w:rsidR="005351FA" w:rsidRDefault="005351FA" w:rsidP="005351FA">
                      <w:pPr>
                        <w:jc w:val="center"/>
                        <w:rPr>
                          <w:rFonts w:cs="Arial"/>
                          <w:b/>
                          <w:sz w:val="40"/>
                          <w:szCs w:val="40"/>
                        </w:rPr>
                      </w:pPr>
                    </w:p>
                    <w:p w14:paraId="2E4276CD" w14:textId="6F384A39" w:rsidR="005351FA" w:rsidRDefault="00A05D54" w:rsidP="005351FA">
                      <w:pPr>
                        <w:jc w:val="center"/>
                        <w:rPr>
                          <w:rFonts w:cs="Arial"/>
                          <w:b/>
                          <w:sz w:val="52"/>
                          <w:szCs w:val="52"/>
                        </w:rPr>
                      </w:pPr>
                      <w:r>
                        <w:rPr>
                          <w:rFonts w:cs="Arial"/>
                          <w:b/>
                          <w:sz w:val="52"/>
                          <w:szCs w:val="52"/>
                        </w:rPr>
                        <w:t>Clinical Governance Framework</w:t>
                      </w:r>
                    </w:p>
                    <w:p w14:paraId="2679E741" w14:textId="77777777" w:rsidR="008F7680" w:rsidRDefault="008F7680" w:rsidP="005351FA">
                      <w:pPr>
                        <w:jc w:val="center"/>
                        <w:rPr>
                          <w:rFonts w:cs="Arial"/>
                          <w:b/>
                          <w:sz w:val="44"/>
                          <w:szCs w:val="52"/>
                        </w:rPr>
                      </w:pPr>
                    </w:p>
                    <w:p w14:paraId="5A259570" w14:textId="0C3348BB" w:rsidR="0048177D" w:rsidRDefault="0048177D" w:rsidP="005351FA">
                      <w:pPr>
                        <w:jc w:val="center"/>
                        <w:rPr>
                          <w:rFonts w:cs="Arial"/>
                          <w:b/>
                          <w:sz w:val="44"/>
                          <w:szCs w:val="52"/>
                        </w:rPr>
                      </w:pPr>
                      <w:r>
                        <w:rPr>
                          <w:rFonts w:cs="Arial"/>
                          <w:b/>
                          <w:sz w:val="44"/>
                          <w:szCs w:val="52"/>
                        </w:rPr>
                        <w:t>Date Approved</w:t>
                      </w:r>
                    </w:p>
                    <w:p w14:paraId="26DBD846" w14:textId="35A814D0" w:rsidR="008F7680" w:rsidRPr="0048177D" w:rsidRDefault="008F7680" w:rsidP="005351FA">
                      <w:pPr>
                        <w:jc w:val="center"/>
                        <w:rPr>
                          <w:rFonts w:cs="Arial"/>
                          <w:b/>
                          <w:sz w:val="44"/>
                          <w:szCs w:val="52"/>
                        </w:rPr>
                      </w:pPr>
                      <w:r>
                        <w:rPr>
                          <w:rFonts w:cs="Arial"/>
                          <w:b/>
                          <w:sz w:val="44"/>
                          <w:szCs w:val="52"/>
                        </w:rPr>
                        <w:t>January 2025</w:t>
                      </w:r>
                    </w:p>
                  </w:txbxContent>
                </v:textbox>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EF3BE4" w:rsidRPr="00EF3BE4" w14:paraId="79A2F998" w14:textId="77777777" w:rsidTr="00132271">
        <w:tc>
          <w:tcPr>
            <w:tcW w:w="2088" w:type="dxa"/>
            <w:shd w:val="clear" w:color="auto" w:fill="auto"/>
          </w:tcPr>
          <w:p w14:paraId="236BCFEC" w14:textId="77777777" w:rsidR="00EF3BE4" w:rsidRPr="00EF3BE4" w:rsidRDefault="00EF3BE4" w:rsidP="00EF3BE4">
            <w:pPr>
              <w:spacing w:before="60" w:after="60"/>
              <w:jc w:val="left"/>
              <w:rPr>
                <w:rFonts w:cs="Arial"/>
                <w:szCs w:val="22"/>
              </w:rPr>
            </w:pPr>
            <w:r w:rsidRPr="00EF3BE4">
              <w:rPr>
                <w:rFonts w:cs="Arial"/>
                <w:b/>
                <w:szCs w:val="22"/>
              </w:rPr>
              <w:t>Type</w:t>
            </w:r>
            <w:r w:rsidRPr="00EF3BE4">
              <w:rPr>
                <w:rFonts w:cs="Arial"/>
                <w:szCs w:val="22"/>
              </w:rPr>
              <w:t xml:space="preserve"> </w:t>
            </w:r>
          </w:p>
        </w:tc>
        <w:tc>
          <w:tcPr>
            <w:tcW w:w="6768" w:type="dxa"/>
            <w:gridSpan w:val="2"/>
            <w:shd w:val="clear" w:color="auto" w:fill="auto"/>
            <w:vAlign w:val="center"/>
          </w:tcPr>
          <w:p w14:paraId="7A1458E3" w14:textId="77777777" w:rsidR="00EF3BE4" w:rsidRPr="00EF3BE4" w:rsidRDefault="00EF3BE4" w:rsidP="00EF3BE4">
            <w:pPr>
              <w:spacing w:before="60" w:after="60"/>
              <w:jc w:val="left"/>
              <w:rPr>
                <w:rFonts w:cs="Arial"/>
                <w:szCs w:val="22"/>
              </w:rPr>
            </w:pPr>
            <w:r w:rsidRPr="00EF3BE4">
              <w:rPr>
                <w:rFonts w:cs="Arial"/>
                <w:szCs w:val="22"/>
              </w:rPr>
              <w:t>Framework</w:t>
            </w:r>
          </w:p>
        </w:tc>
      </w:tr>
      <w:tr w:rsidR="00EF3BE4" w:rsidRPr="00EF3BE4" w14:paraId="26099E5B" w14:textId="77777777" w:rsidTr="00132271">
        <w:tc>
          <w:tcPr>
            <w:tcW w:w="2088" w:type="dxa"/>
            <w:shd w:val="clear" w:color="auto" w:fill="auto"/>
          </w:tcPr>
          <w:p w14:paraId="7C4E233E" w14:textId="77777777" w:rsidR="00EF3BE4" w:rsidRPr="00EF3BE4" w:rsidRDefault="00EF3BE4" w:rsidP="00EF3BE4">
            <w:pPr>
              <w:spacing w:before="60" w:after="60"/>
              <w:rPr>
                <w:rFonts w:cs="Arial"/>
                <w:b/>
                <w:szCs w:val="22"/>
              </w:rPr>
            </w:pPr>
            <w:r w:rsidRPr="00EF3BE4">
              <w:rPr>
                <w:rFonts w:cs="Arial"/>
                <w:b/>
                <w:szCs w:val="22"/>
              </w:rPr>
              <w:t>Title</w:t>
            </w:r>
          </w:p>
        </w:tc>
        <w:tc>
          <w:tcPr>
            <w:tcW w:w="6768" w:type="dxa"/>
            <w:gridSpan w:val="2"/>
            <w:shd w:val="clear" w:color="auto" w:fill="auto"/>
            <w:vAlign w:val="center"/>
          </w:tcPr>
          <w:p w14:paraId="5CAAF86F" w14:textId="77777777" w:rsidR="00EF3BE4" w:rsidRPr="00EF3BE4" w:rsidRDefault="00EF3BE4" w:rsidP="00EF3BE4">
            <w:pPr>
              <w:spacing w:before="60" w:after="60"/>
              <w:jc w:val="left"/>
              <w:rPr>
                <w:rFonts w:cs="Arial"/>
                <w:szCs w:val="22"/>
              </w:rPr>
            </w:pPr>
            <w:r w:rsidRPr="00EF3BE4">
              <w:rPr>
                <w:rFonts w:cs="Arial"/>
                <w:szCs w:val="22"/>
              </w:rPr>
              <w:t>Clinical Governance Framework</w:t>
            </w:r>
          </w:p>
        </w:tc>
      </w:tr>
      <w:tr w:rsidR="00EF3BE4" w:rsidRPr="00EF3BE4" w14:paraId="67468BFF" w14:textId="77777777" w:rsidTr="00132271">
        <w:tc>
          <w:tcPr>
            <w:tcW w:w="2088" w:type="dxa"/>
            <w:shd w:val="clear" w:color="auto" w:fill="auto"/>
          </w:tcPr>
          <w:p w14:paraId="5A0CCF57" w14:textId="77777777" w:rsidR="00EF3BE4" w:rsidRPr="00EF3BE4" w:rsidRDefault="00EF3BE4" w:rsidP="00EF3BE4">
            <w:pPr>
              <w:spacing w:before="60" w:after="60"/>
              <w:rPr>
                <w:rFonts w:cs="Arial"/>
                <w:b/>
                <w:szCs w:val="22"/>
              </w:rPr>
            </w:pPr>
            <w:r w:rsidRPr="00EF3BE4">
              <w:rPr>
                <w:rFonts w:cs="Arial"/>
                <w:b/>
                <w:szCs w:val="22"/>
              </w:rPr>
              <w:t>Author</w:t>
            </w:r>
          </w:p>
        </w:tc>
        <w:tc>
          <w:tcPr>
            <w:tcW w:w="6768" w:type="dxa"/>
            <w:gridSpan w:val="2"/>
            <w:shd w:val="clear" w:color="auto" w:fill="auto"/>
            <w:vAlign w:val="center"/>
          </w:tcPr>
          <w:p w14:paraId="387B24FB" w14:textId="77777777" w:rsidR="00EF3BE4" w:rsidRPr="00EF3BE4" w:rsidRDefault="00EF3BE4" w:rsidP="00EF3BE4">
            <w:pPr>
              <w:spacing w:before="60" w:after="60"/>
              <w:jc w:val="left"/>
              <w:rPr>
                <w:rFonts w:cs="Arial"/>
                <w:szCs w:val="22"/>
              </w:rPr>
            </w:pPr>
            <w:r w:rsidRPr="00EF3BE4">
              <w:rPr>
                <w:rFonts w:cs="Arial"/>
                <w:szCs w:val="22"/>
              </w:rPr>
              <w:t>Claire White</w:t>
            </w:r>
          </w:p>
        </w:tc>
      </w:tr>
      <w:tr w:rsidR="00EF3BE4" w:rsidRPr="00EF3BE4" w14:paraId="1CC62878" w14:textId="77777777" w:rsidTr="00132271">
        <w:tc>
          <w:tcPr>
            <w:tcW w:w="6799" w:type="dxa"/>
            <w:gridSpan w:val="2"/>
            <w:shd w:val="clear" w:color="auto" w:fill="auto"/>
          </w:tcPr>
          <w:p w14:paraId="1875952C" w14:textId="77777777" w:rsidR="00EF3BE4" w:rsidRPr="00EF3BE4" w:rsidRDefault="00EF3BE4" w:rsidP="00EF3BE4">
            <w:pPr>
              <w:spacing w:before="60" w:after="60"/>
              <w:rPr>
                <w:rFonts w:cs="Arial"/>
                <w:b/>
                <w:szCs w:val="22"/>
              </w:rPr>
            </w:pPr>
            <w:r w:rsidRPr="00EF3BE4">
              <w:rPr>
                <w:rFonts w:cs="Arial"/>
                <w:b/>
                <w:szCs w:val="22"/>
              </w:rPr>
              <w:t>Category</w:t>
            </w:r>
          </w:p>
          <w:p w14:paraId="71E88329" w14:textId="4669C622" w:rsidR="00EF3BE4" w:rsidRPr="00EF3BE4" w:rsidRDefault="00EF3BE4" w:rsidP="00EF3BE4">
            <w:pPr>
              <w:spacing w:before="60" w:after="60"/>
              <w:rPr>
                <w:rFonts w:cs="Arial"/>
                <w:szCs w:val="22"/>
              </w:rPr>
            </w:pPr>
          </w:p>
        </w:tc>
        <w:tc>
          <w:tcPr>
            <w:tcW w:w="2057" w:type="dxa"/>
            <w:shd w:val="clear" w:color="auto" w:fill="auto"/>
            <w:vAlign w:val="center"/>
          </w:tcPr>
          <w:p w14:paraId="7FFCB55A" w14:textId="62E2F279" w:rsidR="00EF3BE4" w:rsidRPr="00EF3BE4" w:rsidRDefault="00006E5D" w:rsidP="00EF3BE4">
            <w:pPr>
              <w:spacing w:before="60" w:after="60"/>
              <w:jc w:val="center"/>
              <w:rPr>
                <w:rFonts w:cs="Arial"/>
                <w:szCs w:val="22"/>
              </w:rPr>
            </w:pPr>
            <w:r w:rsidRPr="00EF3BE4">
              <w:rPr>
                <w:rFonts w:cs="Arial"/>
                <w:sz w:val="18"/>
                <w:szCs w:val="18"/>
              </w:rPr>
              <w:t>Clinical Governance</w:t>
            </w:r>
          </w:p>
        </w:tc>
      </w:tr>
      <w:tr w:rsidR="00EF3BE4" w:rsidRPr="00EF3BE4" w14:paraId="51FEF0FE" w14:textId="77777777" w:rsidTr="00132271">
        <w:tc>
          <w:tcPr>
            <w:tcW w:w="6799" w:type="dxa"/>
            <w:gridSpan w:val="2"/>
            <w:shd w:val="clear" w:color="auto" w:fill="auto"/>
          </w:tcPr>
          <w:p w14:paraId="790B5749" w14:textId="77777777" w:rsidR="00EF3BE4" w:rsidRPr="00EF3BE4" w:rsidRDefault="00EF3BE4" w:rsidP="00EF3BE4">
            <w:pPr>
              <w:spacing w:before="60" w:after="60"/>
              <w:rPr>
                <w:rFonts w:cs="Arial"/>
                <w:b/>
                <w:szCs w:val="22"/>
              </w:rPr>
            </w:pPr>
            <w:r w:rsidRPr="00EF3BE4">
              <w:rPr>
                <w:rFonts w:cs="Arial"/>
                <w:b/>
                <w:szCs w:val="22"/>
              </w:rPr>
              <w:t>Date approved by Organisational Governance Approval Group</w:t>
            </w:r>
          </w:p>
        </w:tc>
        <w:tc>
          <w:tcPr>
            <w:tcW w:w="2057" w:type="dxa"/>
            <w:shd w:val="clear" w:color="auto" w:fill="auto"/>
            <w:vAlign w:val="center"/>
          </w:tcPr>
          <w:p w14:paraId="4320879A" w14:textId="1C5B46A6" w:rsidR="00EF3BE4" w:rsidRPr="00EF3BE4" w:rsidRDefault="006E3C1B" w:rsidP="00EF3BE4">
            <w:pPr>
              <w:spacing w:before="60" w:after="60"/>
              <w:jc w:val="center"/>
              <w:rPr>
                <w:rFonts w:cs="Arial"/>
                <w:szCs w:val="22"/>
              </w:rPr>
            </w:pPr>
            <w:r>
              <w:rPr>
                <w:rFonts w:cs="Arial"/>
                <w:szCs w:val="22"/>
              </w:rPr>
              <w:t>15/01/2025</w:t>
            </w:r>
          </w:p>
        </w:tc>
      </w:tr>
      <w:tr w:rsidR="00EF3BE4" w:rsidRPr="00EF3BE4" w14:paraId="452F8A70" w14:textId="77777777" w:rsidTr="00132271">
        <w:tc>
          <w:tcPr>
            <w:tcW w:w="6799" w:type="dxa"/>
            <w:gridSpan w:val="2"/>
            <w:shd w:val="clear" w:color="auto" w:fill="auto"/>
          </w:tcPr>
          <w:p w14:paraId="3C701624" w14:textId="77777777" w:rsidR="00EF3BE4" w:rsidRPr="00EF3BE4" w:rsidRDefault="00EF3BE4" w:rsidP="00EF3BE4">
            <w:pPr>
              <w:spacing w:before="60" w:after="60"/>
              <w:rPr>
                <w:rFonts w:cs="Arial"/>
                <w:b/>
                <w:szCs w:val="22"/>
              </w:rPr>
            </w:pPr>
            <w:r w:rsidRPr="00EF3BE4">
              <w:rPr>
                <w:rFonts w:cs="Arial"/>
                <w:b/>
                <w:szCs w:val="22"/>
              </w:rPr>
              <w:t>Date approved by Chief Executive Officer</w:t>
            </w:r>
          </w:p>
        </w:tc>
        <w:tc>
          <w:tcPr>
            <w:tcW w:w="2057" w:type="dxa"/>
            <w:shd w:val="clear" w:color="auto" w:fill="auto"/>
            <w:vAlign w:val="center"/>
          </w:tcPr>
          <w:p w14:paraId="330E4310" w14:textId="6F10E5F4" w:rsidR="00EF3BE4" w:rsidRPr="00EF3BE4" w:rsidRDefault="00363299" w:rsidP="00EF3BE4">
            <w:pPr>
              <w:spacing w:before="60" w:after="60"/>
              <w:jc w:val="center"/>
              <w:rPr>
                <w:rFonts w:cs="Arial"/>
                <w:szCs w:val="22"/>
              </w:rPr>
            </w:pPr>
            <w:r>
              <w:rPr>
                <w:rFonts w:cs="Arial"/>
                <w:szCs w:val="22"/>
              </w:rPr>
              <w:t>N/A</w:t>
            </w:r>
          </w:p>
        </w:tc>
      </w:tr>
      <w:tr w:rsidR="00EF3BE4" w:rsidRPr="00EF3BE4" w14:paraId="43DB93D0" w14:textId="77777777" w:rsidTr="00132271">
        <w:tc>
          <w:tcPr>
            <w:tcW w:w="2088" w:type="dxa"/>
            <w:shd w:val="clear" w:color="auto" w:fill="auto"/>
          </w:tcPr>
          <w:p w14:paraId="4BDECB6B" w14:textId="77777777" w:rsidR="00EF3BE4" w:rsidRPr="00EF3BE4" w:rsidRDefault="00EF3BE4" w:rsidP="00EF3BE4">
            <w:pPr>
              <w:spacing w:before="60" w:after="60"/>
              <w:rPr>
                <w:rFonts w:cs="Arial"/>
                <w:b/>
                <w:szCs w:val="22"/>
              </w:rPr>
            </w:pPr>
            <w:r w:rsidRPr="00EF3BE4">
              <w:rPr>
                <w:rFonts w:cs="Arial"/>
                <w:b/>
                <w:szCs w:val="22"/>
              </w:rPr>
              <w:t>Review date</w:t>
            </w:r>
          </w:p>
        </w:tc>
        <w:tc>
          <w:tcPr>
            <w:tcW w:w="6768" w:type="dxa"/>
            <w:gridSpan w:val="2"/>
            <w:shd w:val="clear" w:color="auto" w:fill="auto"/>
          </w:tcPr>
          <w:p w14:paraId="3D2EB4D1" w14:textId="02E9F13C" w:rsidR="00EF3BE4" w:rsidRPr="00EF3BE4" w:rsidRDefault="00453F70" w:rsidP="00EF3BE4">
            <w:pPr>
              <w:spacing w:before="60" w:after="60"/>
              <w:rPr>
                <w:rFonts w:cs="Arial"/>
                <w:szCs w:val="22"/>
              </w:rPr>
            </w:pPr>
            <w:r>
              <w:rPr>
                <w:rFonts w:cs="Arial"/>
                <w:szCs w:val="22"/>
              </w:rPr>
              <w:t>3 years from approval</w:t>
            </w:r>
          </w:p>
        </w:tc>
      </w:tr>
      <w:tr w:rsidR="00EF3BE4" w:rsidRPr="00EF3BE4" w14:paraId="126D1561" w14:textId="77777777" w:rsidTr="00132271">
        <w:tc>
          <w:tcPr>
            <w:tcW w:w="2088" w:type="dxa"/>
            <w:shd w:val="clear" w:color="auto" w:fill="auto"/>
          </w:tcPr>
          <w:p w14:paraId="59C25CE4" w14:textId="77777777" w:rsidR="00EF3BE4" w:rsidRPr="00EF3BE4" w:rsidRDefault="00EF3BE4" w:rsidP="00EF3BE4">
            <w:pPr>
              <w:spacing w:before="60" w:after="60"/>
              <w:rPr>
                <w:rFonts w:cs="Arial"/>
                <w:szCs w:val="22"/>
              </w:rPr>
            </w:pPr>
            <w:r w:rsidRPr="00EF3BE4">
              <w:rPr>
                <w:rFonts w:cs="Arial"/>
                <w:b/>
                <w:szCs w:val="23"/>
              </w:rPr>
              <w:t>Document Status</w:t>
            </w:r>
          </w:p>
        </w:tc>
        <w:tc>
          <w:tcPr>
            <w:tcW w:w="6768" w:type="dxa"/>
            <w:gridSpan w:val="2"/>
            <w:shd w:val="clear" w:color="auto" w:fill="auto"/>
          </w:tcPr>
          <w:p w14:paraId="107277DD" w14:textId="77777777" w:rsidR="00EF3BE4" w:rsidRPr="00EF3BE4" w:rsidRDefault="00EF3BE4" w:rsidP="00EF3BE4">
            <w:pPr>
              <w:spacing w:before="60" w:after="60"/>
              <w:rPr>
                <w:rFonts w:cs="Arial"/>
                <w:szCs w:val="22"/>
              </w:rPr>
            </w:pPr>
            <w:r w:rsidRPr="00EF3BE4">
              <w:rPr>
                <w:rFonts w:cs="Arial"/>
                <w:szCs w:val="23"/>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p>
        </w:tc>
      </w:tr>
    </w:tbl>
    <w:p w14:paraId="35E71D6D" w14:textId="77777777" w:rsidR="00A05D54" w:rsidRPr="00A33A94" w:rsidRDefault="00A05D54" w:rsidP="00615D2B">
      <w:pPr>
        <w:spacing w:before="240" w:after="120"/>
        <w:jc w:val="left"/>
        <w:rPr>
          <w:rFonts w:cs="Arial"/>
          <w:b/>
          <w:sz w:val="26"/>
          <w:szCs w:val="28"/>
        </w:rPr>
      </w:pPr>
    </w:p>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453F70" w:rsidRPr="00453F70" w14:paraId="516299F2" w14:textId="77777777" w:rsidTr="00132271">
        <w:tc>
          <w:tcPr>
            <w:tcW w:w="1129" w:type="dxa"/>
            <w:shd w:val="clear" w:color="auto" w:fill="BFBFBF" w:themeFill="background1" w:themeFillShade="BF"/>
            <w:vAlign w:val="center"/>
          </w:tcPr>
          <w:p w14:paraId="26C5F163" w14:textId="77777777" w:rsidR="00453F70" w:rsidRPr="00453F70" w:rsidRDefault="00453F70" w:rsidP="00453F70">
            <w:pPr>
              <w:spacing w:before="60" w:after="60"/>
              <w:jc w:val="center"/>
              <w:rPr>
                <w:rFonts w:cs="Arial"/>
                <w:b/>
              </w:rPr>
            </w:pPr>
            <w:r w:rsidRPr="00453F70">
              <w:rPr>
                <w:rFonts w:cs="Arial"/>
                <w:b/>
              </w:rPr>
              <w:t>Date</w:t>
            </w:r>
          </w:p>
        </w:tc>
        <w:tc>
          <w:tcPr>
            <w:tcW w:w="1134" w:type="dxa"/>
            <w:shd w:val="clear" w:color="auto" w:fill="BFBFBF" w:themeFill="background1" w:themeFillShade="BF"/>
            <w:vAlign w:val="center"/>
          </w:tcPr>
          <w:p w14:paraId="12CA2A73" w14:textId="77777777" w:rsidR="00453F70" w:rsidRPr="00453F70" w:rsidRDefault="00453F70" w:rsidP="00453F70">
            <w:pPr>
              <w:spacing w:before="60" w:after="60"/>
              <w:jc w:val="center"/>
              <w:rPr>
                <w:rFonts w:cs="Arial"/>
                <w:b/>
              </w:rPr>
            </w:pPr>
            <w:r w:rsidRPr="00453F70">
              <w:rPr>
                <w:rFonts w:cs="Arial"/>
                <w:b/>
              </w:rPr>
              <w:t>Version</w:t>
            </w:r>
          </w:p>
        </w:tc>
        <w:tc>
          <w:tcPr>
            <w:tcW w:w="4962" w:type="dxa"/>
            <w:shd w:val="clear" w:color="auto" w:fill="BFBFBF" w:themeFill="background1" w:themeFillShade="BF"/>
            <w:vAlign w:val="center"/>
          </w:tcPr>
          <w:p w14:paraId="70CB3C31" w14:textId="77777777" w:rsidR="00453F70" w:rsidRPr="00453F70" w:rsidRDefault="00453F70" w:rsidP="00453F70">
            <w:pPr>
              <w:spacing w:before="60" w:after="60"/>
              <w:jc w:val="center"/>
              <w:rPr>
                <w:rFonts w:cs="Arial"/>
                <w:b/>
              </w:rPr>
            </w:pPr>
            <w:r w:rsidRPr="00453F70">
              <w:rPr>
                <w:rFonts w:cs="Arial"/>
                <w:b/>
              </w:rPr>
              <w:t>Summary of changes</w:t>
            </w:r>
          </w:p>
        </w:tc>
        <w:tc>
          <w:tcPr>
            <w:tcW w:w="1559" w:type="dxa"/>
            <w:shd w:val="clear" w:color="auto" w:fill="BFBFBF" w:themeFill="background1" w:themeFillShade="BF"/>
            <w:vAlign w:val="center"/>
          </w:tcPr>
          <w:p w14:paraId="3FD10967" w14:textId="77777777" w:rsidR="00453F70" w:rsidRPr="00453F70" w:rsidRDefault="00453F70" w:rsidP="00453F70">
            <w:pPr>
              <w:spacing w:before="60" w:after="60"/>
              <w:jc w:val="center"/>
              <w:rPr>
                <w:rFonts w:cs="Arial"/>
                <w:b/>
              </w:rPr>
            </w:pPr>
            <w:r w:rsidRPr="00453F70">
              <w:rPr>
                <w:rFonts w:cs="Arial"/>
                <w:b/>
              </w:rPr>
              <w:t>Author</w:t>
            </w:r>
          </w:p>
        </w:tc>
      </w:tr>
      <w:tr w:rsidR="00453F70" w:rsidRPr="00453F70" w14:paraId="273EE583" w14:textId="77777777" w:rsidTr="00E93FF1">
        <w:tc>
          <w:tcPr>
            <w:tcW w:w="1129" w:type="dxa"/>
            <w:vAlign w:val="center"/>
          </w:tcPr>
          <w:p w14:paraId="4EB8B779" w14:textId="77777777" w:rsidR="00453F70" w:rsidRPr="00453F70" w:rsidRDefault="00453F70" w:rsidP="00E93FF1">
            <w:pPr>
              <w:spacing w:before="60" w:after="60"/>
              <w:jc w:val="center"/>
              <w:rPr>
                <w:rFonts w:cs="Arial"/>
              </w:rPr>
            </w:pPr>
            <w:r w:rsidRPr="00453F70">
              <w:rPr>
                <w:rFonts w:cs="Arial"/>
              </w:rPr>
              <w:t>June 2021</w:t>
            </w:r>
          </w:p>
        </w:tc>
        <w:tc>
          <w:tcPr>
            <w:tcW w:w="1134" w:type="dxa"/>
            <w:vAlign w:val="center"/>
          </w:tcPr>
          <w:p w14:paraId="1F637FA4" w14:textId="77777777" w:rsidR="00453F70" w:rsidRPr="00453F70" w:rsidRDefault="00453F70" w:rsidP="00E93FF1">
            <w:pPr>
              <w:spacing w:before="60" w:after="60"/>
              <w:jc w:val="center"/>
              <w:rPr>
                <w:rFonts w:cs="Arial"/>
              </w:rPr>
            </w:pPr>
            <w:r w:rsidRPr="00453F70">
              <w:rPr>
                <w:rFonts w:cs="Arial"/>
              </w:rPr>
              <w:t>1</w:t>
            </w:r>
          </w:p>
        </w:tc>
        <w:tc>
          <w:tcPr>
            <w:tcW w:w="4962" w:type="dxa"/>
            <w:vAlign w:val="center"/>
          </w:tcPr>
          <w:p w14:paraId="47247285" w14:textId="77777777" w:rsidR="00453F70" w:rsidRPr="00453F70" w:rsidRDefault="00453F70" w:rsidP="00D83D51">
            <w:pPr>
              <w:spacing w:before="60" w:after="60"/>
              <w:jc w:val="left"/>
              <w:rPr>
                <w:rFonts w:cs="Arial"/>
              </w:rPr>
            </w:pPr>
            <w:r w:rsidRPr="00453F70">
              <w:rPr>
                <w:rFonts w:cs="Arial"/>
              </w:rPr>
              <w:t>New framework introduced</w:t>
            </w:r>
          </w:p>
        </w:tc>
        <w:tc>
          <w:tcPr>
            <w:tcW w:w="1559" w:type="dxa"/>
            <w:vAlign w:val="center"/>
          </w:tcPr>
          <w:p w14:paraId="5C4A3E24" w14:textId="77777777" w:rsidR="00453F70" w:rsidRPr="00453F70" w:rsidRDefault="00453F70" w:rsidP="00D83D51">
            <w:pPr>
              <w:spacing w:before="60" w:after="60"/>
              <w:jc w:val="left"/>
              <w:rPr>
                <w:rFonts w:cs="Arial"/>
              </w:rPr>
            </w:pPr>
            <w:r w:rsidRPr="00453F70">
              <w:rPr>
                <w:rFonts w:cs="Arial"/>
              </w:rPr>
              <w:t>Claire White</w:t>
            </w:r>
          </w:p>
        </w:tc>
      </w:tr>
      <w:tr w:rsidR="00453F70" w:rsidRPr="00453F70" w14:paraId="14FDAF3C" w14:textId="77777777" w:rsidTr="00D83D51">
        <w:tc>
          <w:tcPr>
            <w:tcW w:w="1129" w:type="dxa"/>
            <w:vAlign w:val="center"/>
          </w:tcPr>
          <w:p w14:paraId="32F7A4CA" w14:textId="77777777" w:rsidR="00453F70" w:rsidRPr="00453F70" w:rsidRDefault="00453F70" w:rsidP="00453F70">
            <w:pPr>
              <w:spacing w:before="60" w:after="60"/>
              <w:jc w:val="center"/>
              <w:rPr>
                <w:rFonts w:cs="Arial"/>
              </w:rPr>
            </w:pPr>
            <w:r w:rsidRPr="00453F70">
              <w:rPr>
                <w:rFonts w:cs="Arial"/>
              </w:rPr>
              <w:t>Jan 2025</w:t>
            </w:r>
          </w:p>
        </w:tc>
        <w:tc>
          <w:tcPr>
            <w:tcW w:w="1134" w:type="dxa"/>
            <w:vAlign w:val="center"/>
          </w:tcPr>
          <w:p w14:paraId="617996D3" w14:textId="77777777" w:rsidR="00453F70" w:rsidRPr="00453F70" w:rsidRDefault="00453F70" w:rsidP="00453F70">
            <w:pPr>
              <w:spacing w:before="60" w:after="60"/>
              <w:jc w:val="center"/>
              <w:rPr>
                <w:rFonts w:cs="Arial"/>
              </w:rPr>
            </w:pPr>
            <w:r w:rsidRPr="00453F70">
              <w:rPr>
                <w:rFonts w:cs="Arial"/>
              </w:rPr>
              <w:t>2</w:t>
            </w:r>
          </w:p>
        </w:tc>
        <w:tc>
          <w:tcPr>
            <w:tcW w:w="4962" w:type="dxa"/>
          </w:tcPr>
          <w:p w14:paraId="109BF466" w14:textId="77777777" w:rsidR="00453F70" w:rsidRPr="00453F70" w:rsidRDefault="00453F70" w:rsidP="00453F70">
            <w:pPr>
              <w:spacing w:before="60" w:after="60"/>
              <w:rPr>
                <w:rFonts w:cs="Arial"/>
              </w:rPr>
            </w:pPr>
            <w:r w:rsidRPr="00453F70">
              <w:rPr>
                <w:rFonts w:cs="Arial"/>
              </w:rPr>
              <w:t>Strategic priorities updated</w:t>
            </w:r>
          </w:p>
          <w:p w14:paraId="49FB9511" w14:textId="77777777" w:rsidR="00453F70" w:rsidRPr="00453F70" w:rsidRDefault="00453F70" w:rsidP="00453F70">
            <w:pPr>
              <w:spacing w:before="60" w:after="60"/>
              <w:rPr>
                <w:rFonts w:cs="Arial"/>
              </w:rPr>
            </w:pPr>
            <w:r w:rsidRPr="00453F70">
              <w:rPr>
                <w:rFonts w:cs="Arial"/>
              </w:rPr>
              <w:t>Roles/Titles updated</w:t>
            </w:r>
          </w:p>
          <w:p w14:paraId="539286DD" w14:textId="77777777" w:rsidR="00453F70" w:rsidRPr="00453F70" w:rsidRDefault="00453F70" w:rsidP="00453F70">
            <w:pPr>
              <w:spacing w:before="60" w:after="60"/>
              <w:rPr>
                <w:rFonts w:cs="Arial"/>
              </w:rPr>
            </w:pPr>
            <w:r w:rsidRPr="00453F70">
              <w:rPr>
                <w:rFonts w:cs="Arial"/>
              </w:rPr>
              <w:t>References to publications updated (policies and procedures)</w:t>
            </w:r>
          </w:p>
        </w:tc>
        <w:tc>
          <w:tcPr>
            <w:tcW w:w="1559" w:type="dxa"/>
            <w:vAlign w:val="center"/>
          </w:tcPr>
          <w:p w14:paraId="374CB662" w14:textId="77777777" w:rsidR="00453F70" w:rsidRPr="00453F70" w:rsidRDefault="00453F70" w:rsidP="00D83D51">
            <w:pPr>
              <w:spacing w:before="60" w:after="60"/>
              <w:jc w:val="left"/>
              <w:rPr>
                <w:rFonts w:cs="Arial"/>
              </w:rPr>
            </w:pPr>
            <w:r w:rsidRPr="00453F70">
              <w:rPr>
                <w:rFonts w:cs="Arial"/>
              </w:rPr>
              <w:t>Claire White</w:t>
            </w:r>
          </w:p>
        </w:tc>
      </w:tr>
    </w:tbl>
    <w:p w14:paraId="20CB1428" w14:textId="77777777" w:rsidR="005351FA" w:rsidRPr="00856DE7" w:rsidRDefault="005351FA" w:rsidP="005351FA">
      <w:pPr>
        <w:rPr>
          <w:rFonts w:cs="Arial"/>
        </w:rPr>
      </w:pPr>
    </w:p>
    <w:p w14:paraId="5043DEDB" w14:textId="77777777" w:rsidR="005351FA" w:rsidRPr="00856DE7" w:rsidRDefault="005351FA" w:rsidP="005351FA">
      <w:pPr>
        <w:rPr>
          <w:rFonts w:cs="Arial"/>
        </w:rPr>
      </w:pPr>
    </w:p>
    <w:p w14:paraId="56C95285" w14:textId="77777777" w:rsidR="005351FA" w:rsidRPr="00856DE7" w:rsidRDefault="005351FA" w:rsidP="005351FA">
      <w:pPr>
        <w:rPr>
          <w:rFonts w:cs="Arial"/>
        </w:rPr>
      </w:pPr>
    </w:p>
    <w:p w14:paraId="046FA5CA" w14:textId="77777777" w:rsidR="00856DE7" w:rsidRDefault="00856DE7" w:rsidP="005351FA">
      <w:pPr>
        <w:rPr>
          <w:rFonts w:cs="Arial"/>
        </w:rPr>
        <w:sectPr w:rsidR="00856DE7"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7E49B54C" w14:textId="2D8333B9" w:rsidR="00E93FF1" w:rsidRDefault="00790710">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188269319" w:history="1">
            <w:r w:rsidR="00E93FF1" w:rsidRPr="00A16699">
              <w:rPr>
                <w:rStyle w:val="Hyperlink"/>
                <w:noProof/>
              </w:rPr>
              <w:t>1</w:t>
            </w:r>
            <w:r w:rsidR="00E93FF1">
              <w:rPr>
                <w:rFonts w:asciiTheme="minorHAnsi" w:eastAsiaTheme="minorEastAsia" w:hAnsiTheme="minorHAnsi" w:cstheme="minorBidi"/>
                <w:noProof/>
                <w:kern w:val="2"/>
                <w:sz w:val="24"/>
                <w:lang w:val="en-GB" w:eastAsia="en-GB"/>
                <w14:ligatures w14:val="standardContextual"/>
              </w:rPr>
              <w:tab/>
            </w:r>
            <w:r w:rsidR="00E93FF1" w:rsidRPr="00A16699">
              <w:rPr>
                <w:rStyle w:val="Hyperlink"/>
                <w:noProof/>
              </w:rPr>
              <w:t>INTRODUCTION</w:t>
            </w:r>
            <w:r w:rsidR="00E93FF1">
              <w:rPr>
                <w:noProof/>
                <w:webHidden/>
              </w:rPr>
              <w:tab/>
            </w:r>
            <w:r w:rsidR="00E93FF1">
              <w:rPr>
                <w:noProof/>
                <w:webHidden/>
              </w:rPr>
              <w:fldChar w:fldCharType="begin"/>
            </w:r>
            <w:r w:rsidR="00E93FF1">
              <w:rPr>
                <w:noProof/>
                <w:webHidden/>
              </w:rPr>
              <w:instrText xml:space="preserve"> PAGEREF _Toc188269319 \h </w:instrText>
            </w:r>
            <w:r w:rsidR="00E93FF1">
              <w:rPr>
                <w:noProof/>
                <w:webHidden/>
              </w:rPr>
            </w:r>
            <w:r w:rsidR="00E93FF1">
              <w:rPr>
                <w:noProof/>
                <w:webHidden/>
              </w:rPr>
              <w:fldChar w:fldCharType="separate"/>
            </w:r>
            <w:r w:rsidR="00E93FF1">
              <w:rPr>
                <w:noProof/>
                <w:webHidden/>
              </w:rPr>
              <w:t>1</w:t>
            </w:r>
            <w:r w:rsidR="00E93FF1">
              <w:rPr>
                <w:noProof/>
                <w:webHidden/>
              </w:rPr>
              <w:fldChar w:fldCharType="end"/>
            </w:r>
          </w:hyperlink>
        </w:p>
        <w:p w14:paraId="6CBD240F" w14:textId="07DF006E"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0" w:history="1">
            <w:r w:rsidRPr="00A16699">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Rationale</w:t>
            </w:r>
            <w:r>
              <w:rPr>
                <w:noProof/>
                <w:webHidden/>
              </w:rPr>
              <w:tab/>
            </w:r>
            <w:r>
              <w:rPr>
                <w:noProof/>
                <w:webHidden/>
              </w:rPr>
              <w:fldChar w:fldCharType="begin"/>
            </w:r>
            <w:r>
              <w:rPr>
                <w:noProof/>
                <w:webHidden/>
              </w:rPr>
              <w:instrText xml:space="preserve"> PAGEREF _Toc188269320 \h </w:instrText>
            </w:r>
            <w:r>
              <w:rPr>
                <w:noProof/>
                <w:webHidden/>
              </w:rPr>
            </w:r>
            <w:r>
              <w:rPr>
                <w:noProof/>
                <w:webHidden/>
              </w:rPr>
              <w:fldChar w:fldCharType="separate"/>
            </w:r>
            <w:r>
              <w:rPr>
                <w:noProof/>
                <w:webHidden/>
              </w:rPr>
              <w:t>1</w:t>
            </w:r>
            <w:r>
              <w:rPr>
                <w:noProof/>
                <w:webHidden/>
              </w:rPr>
              <w:fldChar w:fldCharType="end"/>
            </w:r>
          </w:hyperlink>
        </w:p>
        <w:p w14:paraId="2F1D529B" w14:textId="3ED86B7A"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1" w:history="1">
            <w:r w:rsidRPr="00A16699">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Scope</w:t>
            </w:r>
            <w:r>
              <w:rPr>
                <w:noProof/>
                <w:webHidden/>
              </w:rPr>
              <w:tab/>
            </w:r>
            <w:r>
              <w:rPr>
                <w:noProof/>
                <w:webHidden/>
              </w:rPr>
              <w:fldChar w:fldCharType="begin"/>
            </w:r>
            <w:r>
              <w:rPr>
                <w:noProof/>
                <w:webHidden/>
              </w:rPr>
              <w:instrText xml:space="preserve"> PAGEREF _Toc188269321 \h </w:instrText>
            </w:r>
            <w:r>
              <w:rPr>
                <w:noProof/>
                <w:webHidden/>
              </w:rPr>
            </w:r>
            <w:r>
              <w:rPr>
                <w:noProof/>
                <w:webHidden/>
              </w:rPr>
              <w:fldChar w:fldCharType="separate"/>
            </w:r>
            <w:r>
              <w:rPr>
                <w:noProof/>
                <w:webHidden/>
              </w:rPr>
              <w:t>2</w:t>
            </w:r>
            <w:r>
              <w:rPr>
                <w:noProof/>
                <w:webHidden/>
              </w:rPr>
              <w:fldChar w:fldCharType="end"/>
            </w:r>
          </w:hyperlink>
        </w:p>
        <w:p w14:paraId="12F6C13A" w14:textId="236ABC4B"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2" w:history="1">
            <w:r w:rsidRPr="00A16699">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Role and Responsibilities</w:t>
            </w:r>
            <w:r>
              <w:rPr>
                <w:noProof/>
                <w:webHidden/>
              </w:rPr>
              <w:tab/>
            </w:r>
            <w:r>
              <w:rPr>
                <w:noProof/>
                <w:webHidden/>
              </w:rPr>
              <w:fldChar w:fldCharType="begin"/>
            </w:r>
            <w:r>
              <w:rPr>
                <w:noProof/>
                <w:webHidden/>
              </w:rPr>
              <w:instrText xml:space="preserve"> PAGEREF _Toc188269322 \h </w:instrText>
            </w:r>
            <w:r>
              <w:rPr>
                <w:noProof/>
                <w:webHidden/>
              </w:rPr>
            </w:r>
            <w:r>
              <w:rPr>
                <w:noProof/>
                <w:webHidden/>
              </w:rPr>
              <w:fldChar w:fldCharType="separate"/>
            </w:r>
            <w:r>
              <w:rPr>
                <w:noProof/>
                <w:webHidden/>
              </w:rPr>
              <w:t>2</w:t>
            </w:r>
            <w:r>
              <w:rPr>
                <w:noProof/>
                <w:webHidden/>
              </w:rPr>
              <w:fldChar w:fldCharType="end"/>
            </w:r>
          </w:hyperlink>
        </w:p>
        <w:p w14:paraId="1F5F9B66" w14:textId="1CBE1043" w:rsidR="00E93FF1" w:rsidRDefault="00E93FF1">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3" w:history="1">
            <w:r w:rsidRPr="00A16699">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FRAMEWORK</w:t>
            </w:r>
            <w:r>
              <w:rPr>
                <w:noProof/>
                <w:webHidden/>
              </w:rPr>
              <w:tab/>
            </w:r>
            <w:r>
              <w:rPr>
                <w:noProof/>
                <w:webHidden/>
              </w:rPr>
              <w:fldChar w:fldCharType="begin"/>
            </w:r>
            <w:r>
              <w:rPr>
                <w:noProof/>
                <w:webHidden/>
              </w:rPr>
              <w:instrText xml:space="preserve"> PAGEREF _Toc188269323 \h </w:instrText>
            </w:r>
            <w:r>
              <w:rPr>
                <w:noProof/>
                <w:webHidden/>
              </w:rPr>
            </w:r>
            <w:r>
              <w:rPr>
                <w:noProof/>
                <w:webHidden/>
              </w:rPr>
              <w:fldChar w:fldCharType="separate"/>
            </w:r>
            <w:r>
              <w:rPr>
                <w:noProof/>
                <w:webHidden/>
              </w:rPr>
              <w:t>2</w:t>
            </w:r>
            <w:r>
              <w:rPr>
                <w:noProof/>
                <w:webHidden/>
              </w:rPr>
              <w:fldChar w:fldCharType="end"/>
            </w:r>
          </w:hyperlink>
        </w:p>
        <w:p w14:paraId="31D95CEA" w14:textId="6E8B938C"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4" w:history="1">
            <w:r w:rsidRPr="00A16699">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Education, Training, Continuous Professional Development (CPD)</w:t>
            </w:r>
            <w:r>
              <w:rPr>
                <w:noProof/>
                <w:webHidden/>
              </w:rPr>
              <w:tab/>
            </w:r>
            <w:r>
              <w:rPr>
                <w:noProof/>
                <w:webHidden/>
              </w:rPr>
              <w:fldChar w:fldCharType="begin"/>
            </w:r>
            <w:r>
              <w:rPr>
                <w:noProof/>
                <w:webHidden/>
              </w:rPr>
              <w:instrText xml:space="preserve"> PAGEREF _Toc188269324 \h </w:instrText>
            </w:r>
            <w:r>
              <w:rPr>
                <w:noProof/>
                <w:webHidden/>
              </w:rPr>
            </w:r>
            <w:r>
              <w:rPr>
                <w:noProof/>
                <w:webHidden/>
              </w:rPr>
              <w:fldChar w:fldCharType="separate"/>
            </w:r>
            <w:r>
              <w:rPr>
                <w:noProof/>
                <w:webHidden/>
              </w:rPr>
              <w:t>3</w:t>
            </w:r>
            <w:r>
              <w:rPr>
                <w:noProof/>
                <w:webHidden/>
              </w:rPr>
              <w:fldChar w:fldCharType="end"/>
            </w:r>
          </w:hyperlink>
        </w:p>
        <w:p w14:paraId="7ACE5412" w14:textId="72A10138" w:rsidR="00E93FF1" w:rsidRDefault="00E93FF1">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5" w:history="1">
            <w:r w:rsidRPr="00A16699">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Related FNHC Documents</w:t>
            </w:r>
            <w:r>
              <w:rPr>
                <w:noProof/>
                <w:webHidden/>
              </w:rPr>
              <w:tab/>
            </w:r>
            <w:r>
              <w:rPr>
                <w:noProof/>
                <w:webHidden/>
              </w:rPr>
              <w:fldChar w:fldCharType="begin"/>
            </w:r>
            <w:r>
              <w:rPr>
                <w:noProof/>
                <w:webHidden/>
              </w:rPr>
              <w:instrText xml:space="preserve"> PAGEREF _Toc188269325 \h </w:instrText>
            </w:r>
            <w:r>
              <w:rPr>
                <w:noProof/>
                <w:webHidden/>
              </w:rPr>
            </w:r>
            <w:r>
              <w:rPr>
                <w:noProof/>
                <w:webHidden/>
              </w:rPr>
              <w:fldChar w:fldCharType="separate"/>
            </w:r>
            <w:r>
              <w:rPr>
                <w:noProof/>
                <w:webHidden/>
              </w:rPr>
              <w:t>3</w:t>
            </w:r>
            <w:r>
              <w:rPr>
                <w:noProof/>
                <w:webHidden/>
              </w:rPr>
              <w:fldChar w:fldCharType="end"/>
            </w:r>
          </w:hyperlink>
        </w:p>
        <w:p w14:paraId="587C394A" w14:textId="4D1C1FCF"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6" w:history="1">
            <w:r w:rsidRPr="00A16699">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Clinical Effectiveness</w:t>
            </w:r>
            <w:r>
              <w:rPr>
                <w:noProof/>
                <w:webHidden/>
              </w:rPr>
              <w:tab/>
            </w:r>
            <w:r>
              <w:rPr>
                <w:noProof/>
                <w:webHidden/>
              </w:rPr>
              <w:fldChar w:fldCharType="begin"/>
            </w:r>
            <w:r>
              <w:rPr>
                <w:noProof/>
                <w:webHidden/>
              </w:rPr>
              <w:instrText xml:space="preserve"> PAGEREF _Toc188269326 \h </w:instrText>
            </w:r>
            <w:r>
              <w:rPr>
                <w:noProof/>
                <w:webHidden/>
              </w:rPr>
            </w:r>
            <w:r>
              <w:rPr>
                <w:noProof/>
                <w:webHidden/>
              </w:rPr>
              <w:fldChar w:fldCharType="separate"/>
            </w:r>
            <w:r>
              <w:rPr>
                <w:noProof/>
                <w:webHidden/>
              </w:rPr>
              <w:t>4</w:t>
            </w:r>
            <w:r>
              <w:rPr>
                <w:noProof/>
                <w:webHidden/>
              </w:rPr>
              <w:fldChar w:fldCharType="end"/>
            </w:r>
          </w:hyperlink>
        </w:p>
        <w:p w14:paraId="30AEA460" w14:textId="02B993C4" w:rsidR="00E93FF1" w:rsidRDefault="00E93FF1">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7" w:history="1">
            <w:r w:rsidRPr="00A16699">
              <w:rPr>
                <w:rStyle w:val="Hyperlink"/>
                <w:noProof/>
              </w:rPr>
              <w:t>2.2.1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Related FNHC Documents</w:t>
            </w:r>
            <w:r>
              <w:rPr>
                <w:noProof/>
                <w:webHidden/>
              </w:rPr>
              <w:tab/>
            </w:r>
            <w:r>
              <w:rPr>
                <w:noProof/>
                <w:webHidden/>
              </w:rPr>
              <w:fldChar w:fldCharType="begin"/>
            </w:r>
            <w:r>
              <w:rPr>
                <w:noProof/>
                <w:webHidden/>
              </w:rPr>
              <w:instrText xml:space="preserve"> PAGEREF _Toc188269327 \h </w:instrText>
            </w:r>
            <w:r>
              <w:rPr>
                <w:noProof/>
                <w:webHidden/>
              </w:rPr>
            </w:r>
            <w:r>
              <w:rPr>
                <w:noProof/>
                <w:webHidden/>
              </w:rPr>
              <w:fldChar w:fldCharType="separate"/>
            </w:r>
            <w:r>
              <w:rPr>
                <w:noProof/>
                <w:webHidden/>
              </w:rPr>
              <w:t>4</w:t>
            </w:r>
            <w:r>
              <w:rPr>
                <w:noProof/>
                <w:webHidden/>
              </w:rPr>
              <w:fldChar w:fldCharType="end"/>
            </w:r>
          </w:hyperlink>
        </w:p>
        <w:p w14:paraId="36E4BE35" w14:textId="7A87BF7B"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8" w:history="1">
            <w:r w:rsidRPr="00A16699">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Safety</w:t>
            </w:r>
            <w:r>
              <w:rPr>
                <w:noProof/>
                <w:webHidden/>
              </w:rPr>
              <w:tab/>
            </w:r>
            <w:r>
              <w:rPr>
                <w:noProof/>
                <w:webHidden/>
              </w:rPr>
              <w:fldChar w:fldCharType="begin"/>
            </w:r>
            <w:r>
              <w:rPr>
                <w:noProof/>
                <w:webHidden/>
              </w:rPr>
              <w:instrText xml:space="preserve"> PAGEREF _Toc188269328 \h </w:instrText>
            </w:r>
            <w:r>
              <w:rPr>
                <w:noProof/>
                <w:webHidden/>
              </w:rPr>
            </w:r>
            <w:r>
              <w:rPr>
                <w:noProof/>
                <w:webHidden/>
              </w:rPr>
              <w:fldChar w:fldCharType="separate"/>
            </w:r>
            <w:r>
              <w:rPr>
                <w:noProof/>
                <w:webHidden/>
              </w:rPr>
              <w:t>4</w:t>
            </w:r>
            <w:r>
              <w:rPr>
                <w:noProof/>
                <w:webHidden/>
              </w:rPr>
              <w:fldChar w:fldCharType="end"/>
            </w:r>
          </w:hyperlink>
        </w:p>
        <w:p w14:paraId="0061CE1A" w14:textId="421E8929" w:rsidR="00E93FF1" w:rsidRDefault="00E93FF1">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29" w:history="1">
            <w:r w:rsidRPr="00A16699">
              <w:rPr>
                <w:rStyle w:val="Hyperlink"/>
                <w:noProof/>
              </w:rPr>
              <w:t>2.3.1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Related FNHC Documents</w:t>
            </w:r>
            <w:r>
              <w:rPr>
                <w:noProof/>
                <w:webHidden/>
              </w:rPr>
              <w:tab/>
            </w:r>
            <w:r>
              <w:rPr>
                <w:noProof/>
                <w:webHidden/>
              </w:rPr>
              <w:fldChar w:fldCharType="begin"/>
            </w:r>
            <w:r>
              <w:rPr>
                <w:noProof/>
                <w:webHidden/>
              </w:rPr>
              <w:instrText xml:space="preserve"> PAGEREF _Toc188269329 \h </w:instrText>
            </w:r>
            <w:r>
              <w:rPr>
                <w:noProof/>
                <w:webHidden/>
              </w:rPr>
            </w:r>
            <w:r>
              <w:rPr>
                <w:noProof/>
                <w:webHidden/>
              </w:rPr>
              <w:fldChar w:fldCharType="separate"/>
            </w:r>
            <w:r>
              <w:rPr>
                <w:noProof/>
                <w:webHidden/>
              </w:rPr>
              <w:t>4</w:t>
            </w:r>
            <w:r>
              <w:rPr>
                <w:noProof/>
                <w:webHidden/>
              </w:rPr>
              <w:fldChar w:fldCharType="end"/>
            </w:r>
          </w:hyperlink>
        </w:p>
        <w:p w14:paraId="432C5C90" w14:textId="6C439565"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0" w:history="1">
            <w:r w:rsidRPr="00A16699">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Risk Management</w:t>
            </w:r>
            <w:r>
              <w:rPr>
                <w:noProof/>
                <w:webHidden/>
              </w:rPr>
              <w:tab/>
            </w:r>
            <w:r>
              <w:rPr>
                <w:noProof/>
                <w:webHidden/>
              </w:rPr>
              <w:fldChar w:fldCharType="begin"/>
            </w:r>
            <w:r>
              <w:rPr>
                <w:noProof/>
                <w:webHidden/>
              </w:rPr>
              <w:instrText xml:space="preserve"> PAGEREF _Toc188269330 \h </w:instrText>
            </w:r>
            <w:r>
              <w:rPr>
                <w:noProof/>
                <w:webHidden/>
              </w:rPr>
            </w:r>
            <w:r>
              <w:rPr>
                <w:noProof/>
                <w:webHidden/>
              </w:rPr>
              <w:fldChar w:fldCharType="separate"/>
            </w:r>
            <w:r>
              <w:rPr>
                <w:noProof/>
                <w:webHidden/>
              </w:rPr>
              <w:t>5</w:t>
            </w:r>
            <w:r>
              <w:rPr>
                <w:noProof/>
                <w:webHidden/>
              </w:rPr>
              <w:fldChar w:fldCharType="end"/>
            </w:r>
          </w:hyperlink>
        </w:p>
        <w:p w14:paraId="17E7E518" w14:textId="41114EFD" w:rsidR="00E93FF1" w:rsidRDefault="00E93FF1">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1" w:history="1">
            <w:r w:rsidRPr="00A16699">
              <w:rPr>
                <w:rStyle w:val="Hyperlink"/>
                <w:noProof/>
              </w:rPr>
              <w:t>2.4.1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Related FNHC Documents</w:t>
            </w:r>
            <w:r>
              <w:rPr>
                <w:noProof/>
                <w:webHidden/>
              </w:rPr>
              <w:tab/>
            </w:r>
            <w:r>
              <w:rPr>
                <w:noProof/>
                <w:webHidden/>
              </w:rPr>
              <w:fldChar w:fldCharType="begin"/>
            </w:r>
            <w:r>
              <w:rPr>
                <w:noProof/>
                <w:webHidden/>
              </w:rPr>
              <w:instrText xml:space="preserve"> PAGEREF _Toc188269331 \h </w:instrText>
            </w:r>
            <w:r>
              <w:rPr>
                <w:noProof/>
                <w:webHidden/>
              </w:rPr>
            </w:r>
            <w:r>
              <w:rPr>
                <w:noProof/>
                <w:webHidden/>
              </w:rPr>
              <w:fldChar w:fldCharType="separate"/>
            </w:r>
            <w:r>
              <w:rPr>
                <w:noProof/>
                <w:webHidden/>
              </w:rPr>
              <w:t>5</w:t>
            </w:r>
            <w:r>
              <w:rPr>
                <w:noProof/>
                <w:webHidden/>
              </w:rPr>
              <w:fldChar w:fldCharType="end"/>
            </w:r>
          </w:hyperlink>
        </w:p>
        <w:p w14:paraId="364C9758" w14:textId="68293B4C"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2" w:history="1">
            <w:r w:rsidRPr="00A16699">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Information Management</w:t>
            </w:r>
            <w:r>
              <w:rPr>
                <w:noProof/>
                <w:webHidden/>
              </w:rPr>
              <w:tab/>
            </w:r>
            <w:r>
              <w:rPr>
                <w:noProof/>
                <w:webHidden/>
              </w:rPr>
              <w:fldChar w:fldCharType="begin"/>
            </w:r>
            <w:r>
              <w:rPr>
                <w:noProof/>
                <w:webHidden/>
              </w:rPr>
              <w:instrText xml:space="preserve"> PAGEREF _Toc188269332 \h </w:instrText>
            </w:r>
            <w:r>
              <w:rPr>
                <w:noProof/>
                <w:webHidden/>
              </w:rPr>
            </w:r>
            <w:r>
              <w:rPr>
                <w:noProof/>
                <w:webHidden/>
              </w:rPr>
              <w:fldChar w:fldCharType="separate"/>
            </w:r>
            <w:r>
              <w:rPr>
                <w:noProof/>
                <w:webHidden/>
              </w:rPr>
              <w:t>5</w:t>
            </w:r>
            <w:r>
              <w:rPr>
                <w:noProof/>
                <w:webHidden/>
              </w:rPr>
              <w:fldChar w:fldCharType="end"/>
            </w:r>
          </w:hyperlink>
        </w:p>
        <w:p w14:paraId="3356EBB4" w14:textId="02704E7E" w:rsidR="00E93FF1" w:rsidRDefault="00E93FF1">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3" w:history="1">
            <w:r w:rsidRPr="00A16699">
              <w:rPr>
                <w:rStyle w:val="Hyperlink"/>
                <w:noProof/>
              </w:rPr>
              <w:t>2.5.1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Related FNHC Documents</w:t>
            </w:r>
            <w:r>
              <w:rPr>
                <w:noProof/>
                <w:webHidden/>
              </w:rPr>
              <w:tab/>
            </w:r>
            <w:r>
              <w:rPr>
                <w:noProof/>
                <w:webHidden/>
              </w:rPr>
              <w:fldChar w:fldCharType="begin"/>
            </w:r>
            <w:r>
              <w:rPr>
                <w:noProof/>
                <w:webHidden/>
              </w:rPr>
              <w:instrText xml:space="preserve"> PAGEREF _Toc188269333 \h </w:instrText>
            </w:r>
            <w:r>
              <w:rPr>
                <w:noProof/>
                <w:webHidden/>
              </w:rPr>
            </w:r>
            <w:r>
              <w:rPr>
                <w:noProof/>
                <w:webHidden/>
              </w:rPr>
              <w:fldChar w:fldCharType="separate"/>
            </w:r>
            <w:r>
              <w:rPr>
                <w:noProof/>
                <w:webHidden/>
              </w:rPr>
              <w:t>5</w:t>
            </w:r>
            <w:r>
              <w:rPr>
                <w:noProof/>
                <w:webHidden/>
              </w:rPr>
              <w:fldChar w:fldCharType="end"/>
            </w:r>
          </w:hyperlink>
        </w:p>
        <w:p w14:paraId="289D1EFA" w14:textId="71F531A1"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4" w:history="1">
            <w:r w:rsidRPr="00A16699">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Leadership &amp; Staff</w:t>
            </w:r>
            <w:r>
              <w:rPr>
                <w:noProof/>
                <w:webHidden/>
              </w:rPr>
              <w:tab/>
            </w:r>
            <w:r>
              <w:rPr>
                <w:noProof/>
                <w:webHidden/>
              </w:rPr>
              <w:fldChar w:fldCharType="begin"/>
            </w:r>
            <w:r>
              <w:rPr>
                <w:noProof/>
                <w:webHidden/>
              </w:rPr>
              <w:instrText xml:space="preserve"> PAGEREF _Toc188269334 \h </w:instrText>
            </w:r>
            <w:r>
              <w:rPr>
                <w:noProof/>
                <w:webHidden/>
              </w:rPr>
            </w:r>
            <w:r>
              <w:rPr>
                <w:noProof/>
                <w:webHidden/>
              </w:rPr>
              <w:fldChar w:fldCharType="separate"/>
            </w:r>
            <w:r>
              <w:rPr>
                <w:noProof/>
                <w:webHidden/>
              </w:rPr>
              <w:t>6</w:t>
            </w:r>
            <w:r>
              <w:rPr>
                <w:noProof/>
                <w:webHidden/>
              </w:rPr>
              <w:fldChar w:fldCharType="end"/>
            </w:r>
          </w:hyperlink>
        </w:p>
        <w:p w14:paraId="2EBA1458" w14:textId="6C1D029B" w:rsidR="00E93FF1" w:rsidRDefault="00E93FF1">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5" w:history="1">
            <w:r w:rsidRPr="00A16699">
              <w:rPr>
                <w:rStyle w:val="Hyperlink"/>
                <w:noProof/>
              </w:rPr>
              <w:t>2.6.1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Related FNHC Documents</w:t>
            </w:r>
            <w:r>
              <w:rPr>
                <w:noProof/>
                <w:webHidden/>
              </w:rPr>
              <w:tab/>
            </w:r>
            <w:r>
              <w:rPr>
                <w:noProof/>
                <w:webHidden/>
              </w:rPr>
              <w:fldChar w:fldCharType="begin"/>
            </w:r>
            <w:r>
              <w:rPr>
                <w:noProof/>
                <w:webHidden/>
              </w:rPr>
              <w:instrText xml:space="preserve"> PAGEREF _Toc188269335 \h </w:instrText>
            </w:r>
            <w:r>
              <w:rPr>
                <w:noProof/>
                <w:webHidden/>
              </w:rPr>
            </w:r>
            <w:r>
              <w:rPr>
                <w:noProof/>
                <w:webHidden/>
              </w:rPr>
              <w:fldChar w:fldCharType="separate"/>
            </w:r>
            <w:r>
              <w:rPr>
                <w:noProof/>
                <w:webHidden/>
              </w:rPr>
              <w:t>6</w:t>
            </w:r>
            <w:r>
              <w:rPr>
                <w:noProof/>
                <w:webHidden/>
              </w:rPr>
              <w:fldChar w:fldCharType="end"/>
            </w:r>
          </w:hyperlink>
        </w:p>
        <w:p w14:paraId="33AB3E4C" w14:textId="0BE2955F"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6" w:history="1">
            <w:r w:rsidRPr="00A16699">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Involvement and Experience</w:t>
            </w:r>
            <w:r>
              <w:rPr>
                <w:noProof/>
                <w:webHidden/>
              </w:rPr>
              <w:tab/>
            </w:r>
            <w:r>
              <w:rPr>
                <w:noProof/>
                <w:webHidden/>
              </w:rPr>
              <w:fldChar w:fldCharType="begin"/>
            </w:r>
            <w:r>
              <w:rPr>
                <w:noProof/>
                <w:webHidden/>
              </w:rPr>
              <w:instrText xml:space="preserve"> PAGEREF _Toc188269336 \h </w:instrText>
            </w:r>
            <w:r>
              <w:rPr>
                <w:noProof/>
                <w:webHidden/>
              </w:rPr>
            </w:r>
            <w:r>
              <w:rPr>
                <w:noProof/>
                <w:webHidden/>
              </w:rPr>
              <w:fldChar w:fldCharType="separate"/>
            </w:r>
            <w:r>
              <w:rPr>
                <w:noProof/>
                <w:webHidden/>
              </w:rPr>
              <w:t>6</w:t>
            </w:r>
            <w:r>
              <w:rPr>
                <w:noProof/>
                <w:webHidden/>
              </w:rPr>
              <w:fldChar w:fldCharType="end"/>
            </w:r>
          </w:hyperlink>
        </w:p>
        <w:p w14:paraId="4B81CAA4" w14:textId="62F74167" w:rsidR="00E93FF1" w:rsidRDefault="00E93FF1">
          <w:pPr>
            <w:pStyle w:val="TOC3"/>
            <w:tabs>
              <w:tab w:val="left" w:pos="120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7" w:history="1">
            <w:r w:rsidRPr="00A16699">
              <w:rPr>
                <w:rStyle w:val="Hyperlink"/>
                <w:noProof/>
              </w:rPr>
              <w:t>2.7.1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Related FNHC Documents</w:t>
            </w:r>
            <w:r>
              <w:rPr>
                <w:noProof/>
                <w:webHidden/>
              </w:rPr>
              <w:tab/>
            </w:r>
            <w:r>
              <w:rPr>
                <w:noProof/>
                <w:webHidden/>
              </w:rPr>
              <w:fldChar w:fldCharType="begin"/>
            </w:r>
            <w:r>
              <w:rPr>
                <w:noProof/>
                <w:webHidden/>
              </w:rPr>
              <w:instrText xml:space="preserve"> PAGEREF _Toc188269337 \h </w:instrText>
            </w:r>
            <w:r>
              <w:rPr>
                <w:noProof/>
                <w:webHidden/>
              </w:rPr>
            </w:r>
            <w:r>
              <w:rPr>
                <w:noProof/>
                <w:webHidden/>
              </w:rPr>
              <w:fldChar w:fldCharType="separate"/>
            </w:r>
            <w:r>
              <w:rPr>
                <w:noProof/>
                <w:webHidden/>
              </w:rPr>
              <w:t>6</w:t>
            </w:r>
            <w:r>
              <w:rPr>
                <w:noProof/>
                <w:webHidden/>
              </w:rPr>
              <w:fldChar w:fldCharType="end"/>
            </w:r>
          </w:hyperlink>
        </w:p>
        <w:p w14:paraId="4D47D809" w14:textId="66C14C06" w:rsidR="00E93FF1" w:rsidRDefault="00E93FF1">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8" w:history="1">
            <w:r w:rsidRPr="00A16699">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MONITORING COMPLIANCE</w:t>
            </w:r>
            <w:r>
              <w:rPr>
                <w:noProof/>
                <w:webHidden/>
              </w:rPr>
              <w:tab/>
            </w:r>
            <w:r>
              <w:rPr>
                <w:noProof/>
                <w:webHidden/>
              </w:rPr>
              <w:fldChar w:fldCharType="begin"/>
            </w:r>
            <w:r>
              <w:rPr>
                <w:noProof/>
                <w:webHidden/>
              </w:rPr>
              <w:instrText xml:space="preserve"> PAGEREF _Toc188269338 \h </w:instrText>
            </w:r>
            <w:r>
              <w:rPr>
                <w:noProof/>
                <w:webHidden/>
              </w:rPr>
            </w:r>
            <w:r>
              <w:rPr>
                <w:noProof/>
                <w:webHidden/>
              </w:rPr>
              <w:fldChar w:fldCharType="separate"/>
            </w:r>
            <w:r>
              <w:rPr>
                <w:noProof/>
                <w:webHidden/>
              </w:rPr>
              <w:t>6</w:t>
            </w:r>
            <w:r>
              <w:rPr>
                <w:noProof/>
                <w:webHidden/>
              </w:rPr>
              <w:fldChar w:fldCharType="end"/>
            </w:r>
          </w:hyperlink>
        </w:p>
        <w:p w14:paraId="58379EAB" w14:textId="5D878966" w:rsidR="00E93FF1" w:rsidRDefault="00E93FF1">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39" w:history="1">
            <w:r w:rsidRPr="00A16699">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CONSULTATION PROCESS</w:t>
            </w:r>
            <w:r>
              <w:rPr>
                <w:noProof/>
                <w:webHidden/>
              </w:rPr>
              <w:tab/>
            </w:r>
            <w:r>
              <w:rPr>
                <w:noProof/>
                <w:webHidden/>
              </w:rPr>
              <w:fldChar w:fldCharType="begin"/>
            </w:r>
            <w:r>
              <w:rPr>
                <w:noProof/>
                <w:webHidden/>
              </w:rPr>
              <w:instrText xml:space="preserve"> PAGEREF _Toc188269339 \h </w:instrText>
            </w:r>
            <w:r>
              <w:rPr>
                <w:noProof/>
                <w:webHidden/>
              </w:rPr>
            </w:r>
            <w:r>
              <w:rPr>
                <w:noProof/>
                <w:webHidden/>
              </w:rPr>
              <w:fldChar w:fldCharType="separate"/>
            </w:r>
            <w:r>
              <w:rPr>
                <w:noProof/>
                <w:webHidden/>
              </w:rPr>
              <w:t>7</w:t>
            </w:r>
            <w:r>
              <w:rPr>
                <w:noProof/>
                <w:webHidden/>
              </w:rPr>
              <w:fldChar w:fldCharType="end"/>
            </w:r>
          </w:hyperlink>
        </w:p>
        <w:p w14:paraId="68CEF84F" w14:textId="490C0599" w:rsidR="00E93FF1" w:rsidRDefault="00E93FF1">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40" w:history="1">
            <w:r w:rsidRPr="00A16699">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EQUALITY IMPACT STATEMENT</w:t>
            </w:r>
            <w:r>
              <w:rPr>
                <w:noProof/>
                <w:webHidden/>
              </w:rPr>
              <w:tab/>
            </w:r>
            <w:r>
              <w:rPr>
                <w:noProof/>
                <w:webHidden/>
              </w:rPr>
              <w:fldChar w:fldCharType="begin"/>
            </w:r>
            <w:r>
              <w:rPr>
                <w:noProof/>
                <w:webHidden/>
              </w:rPr>
              <w:instrText xml:space="preserve"> PAGEREF _Toc188269340 \h </w:instrText>
            </w:r>
            <w:r>
              <w:rPr>
                <w:noProof/>
                <w:webHidden/>
              </w:rPr>
            </w:r>
            <w:r>
              <w:rPr>
                <w:noProof/>
                <w:webHidden/>
              </w:rPr>
              <w:fldChar w:fldCharType="separate"/>
            </w:r>
            <w:r>
              <w:rPr>
                <w:noProof/>
                <w:webHidden/>
              </w:rPr>
              <w:t>7</w:t>
            </w:r>
            <w:r>
              <w:rPr>
                <w:noProof/>
                <w:webHidden/>
              </w:rPr>
              <w:fldChar w:fldCharType="end"/>
            </w:r>
          </w:hyperlink>
        </w:p>
        <w:p w14:paraId="6718E802" w14:textId="64628164" w:rsidR="00E93FF1" w:rsidRDefault="00E93FF1">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41" w:history="1">
            <w:r w:rsidRPr="00A16699">
              <w:rPr>
                <w:rStyle w:val="Hyperlink"/>
                <w:noProof/>
              </w:rPr>
              <w:t>5.1</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EQUALITY IMPACT SCREENING TOOL</w:t>
            </w:r>
            <w:r>
              <w:rPr>
                <w:noProof/>
                <w:webHidden/>
              </w:rPr>
              <w:tab/>
            </w:r>
            <w:r>
              <w:rPr>
                <w:noProof/>
                <w:webHidden/>
              </w:rPr>
              <w:fldChar w:fldCharType="begin"/>
            </w:r>
            <w:r>
              <w:rPr>
                <w:noProof/>
                <w:webHidden/>
              </w:rPr>
              <w:instrText xml:space="preserve"> PAGEREF _Toc188269341 \h </w:instrText>
            </w:r>
            <w:r>
              <w:rPr>
                <w:noProof/>
                <w:webHidden/>
              </w:rPr>
            </w:r>
            <w:r>
              <w:rPr>
                <w:noProof/>
                <w:webHidden/>
              </w:rPr>
              <w:fldChar w:fldCharType="separate"/>
            </w:r>
            <w:r>
              <w:rPr>
                <w:noProof/>
                <w:webHidden/>
              </w:rPr>
              <w:t>9</w:t>
            </w:r>
            <w:r>
              <w:rPr>
                <w:noProof/>
                <w:webHidden/>
              </w:rPr>
              <w:fldChar w:fldCharType="end"/>
            </w:r>
          </w:hyperlink>
        </w:p>
        <w:p w14:paraId="4189717D" w14:textId="4907F512" w:rsidR="00E93FF1" w:rsidRDefault="00E93FF1">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42" w:history="1">
            <w:r w:rsidRPr="00A16699">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IMPLEMENTATION PLAN</w:t>
            </w:r>
            <w:r>
              <w:rPr>
                <w:noProof/>
                <w:webHidden/>
              </w:rPr>
              <w:tab/>
            </w:r>
            <w:r>
              <w:rPr>
                <w:noProof/>
                <w:webHidden/>
              </w:rPr>
              <w:fldChar w:fldCharType="begin"/>
            </w:r>
            <w:r>
              <w:rPr>
                <w:noProof/>
                <w:webHidden/>
              </w:rPr>
              <w:instrText xml:space="preserve"> PAGEREF _Toc188269342 \h </w:instrText>
            </w:r>
            <w:r>
              <w:rPr>
                <w:noProof/>
                <w:webHidden/>
              </w:rPr>
            </w:r>
            <w:r>
              <w:rPr>
                <w:noProof/>
                <w:webHidden/>
              </w:rPr>
              <w:fldChar w:fldCharType="separate"/>
            </w:r>
            <w:r>
              <w:rPr>
                <w:noProof/>
                <w:webHidden/>
              </w:rPr>
              <w:t>10</w:t>
            </w:r>
            <w:r>
              <w:rPr>
                <w:noProof/>
                <w:webHidden/>
              </w:rPr>
              <w:fldChar w:fldCharType="end"/>
            </w:r>
          </w:hyperlink>
        </w:p>
        <w:p w14:paraId="50D39D4E" w14:textId="11B3A418" w:rsidR="00E93FF1" w:rsidRDefault="00E93FF1">
          <w:pPr>
            <w:pStyle w:val="TOC1"/>
            <w:tabs>
              <w:tab w:val="left" w:pos="440"/>
              <w:tab w:val="right" w:leader="dot" w:pos="9016"/>
            </w:tabs>
            <w:rPr>
              <w:rFonts w:asciiTheme="minorHAnsi" w:eastAsiaTheme="minorEastAsia" w:hAnsiTheme="minorHAnsi" w:cstheme="minorBidi"/>
              <w:noProof/>
              <w:kern w:val="2"/>
              <w:sz w:val="24"/>
              <w:lang w:val="en-GB" w:eastAsia="en-GB"/>
              <w14:ligatures w14:val="standardContextual"/>
            </w:rPr>
          </w:pPr>
          <w:hyperlink w:anchor="_Toc188269343" w:history="1">
            <w:r w:rsidRPr="00A16699">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A16699">
              <w:rPr>
                <w:rStyle w:val="Hyperlink"/>
                <w:noProof/>
              </w:rPr>
              <w:t>REFERENCES</w:t>
            </w:r>
            <w:r>
              <w:rPr>
                <w:noProof/>
                <w:webHidden/>
              </w:rPr>
              <w:tab/>
            </w:r>
            <w:r>
              <w:rPr>
                <w:noProof/>
                <w:webHidden/>
              </w:rPr>
              <w:fldChar w:fldCharType="begin"/>
            </w:r>
            <w:r>
              <w:rPr>
                <w:noProof/>
                <w:webHidden/>
              </w:rPr>
              <w:instrText xml:space="preserve"> PAGEREF _Toc188269343 \h </w:instrText>
            </w:r>
            <w:r>
              <w:rPr>
                <w:noProof/>
                <w:webHidden/>
              </w:rPr>
            </w:r>
            <w:r>
              <w:rPr>
                <w:noProof/>
                <w:webHidden/>
              </w:rPr>
              <w:fldChar w:fldCharType="separate"/>
            </w:r>
            <w:r>
              <w:rPr>
                <w:noProof/>
                <w:webHidden/>
              </w:rPr>
              <w:t>10</w:t>
            </w:r>
            <w:r>
              <w:rPr>
                <w:noProof/>
                <w:webHidden/>
              </w:rPr>
              <w:fldChar w:fldCharType="end"/>
            </w:r>
          </w:hyperlink>
        </w:p>
        <w:p w14:paraId="4B5C883B" w14:textId="61468B75"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Pr="00856DE7" w:rsidRDefault="0069423A" w:rsidP="00A33A94">
      <w:pPr>
        <w:pStyle w:val="Heading1"/>
      </w:pPr>
      <w:bookmarkStart w:id="0" w:name="_Toc188269319"/>
      <w:r w:rsidRPr="00A33A94">
        <w:lastRenderedPageBreak/>
        <w:t>INTRODUCTION</w:t>
      </w:r>
      <w:bookmarkEnd w:id="0"/>
    </w:p>
    <w:p w14:paraId="37E4D994" w14:textId="77777777" w:rsidR="00635894" w:rsidRPr="00856DE7" w:rsidRDefault="0069423A" w:rsidP="00AA26D2">
      <w:pPr>
        <w:pStyle w:val="Heading2"/>
      </w:pPr>
      <w:bookmarkStart w:id="1" w:name="_Toc188269320"/>
      <w:r w:rsidRPr="00AA26D2">
        <w:t>Rationale</w:t>
      </w:r>
      <w:bookmarkEnd w:id="1"/>
    </w:p>
    <w:p w14:paraId="78CAFF9A" w14:textId="39618E45" w:rsidR="0004615C" w:rsidRDefault="0004615C" w:rsidP="0004615C">
      <w:pPr>
        <w:rPr>
          <w:rFonts w:eastAsia="Calibri" w:cs="Arial"/>
          <w:color w:val="000000"/>
          <w:lang w:val="en-GB"/>
        </w:rPr>
      </w:pPr>
      <w:r>
        <w:rPr>
          <w:rFonts w:eastAsia="Calibri" w:cs="Arial"/>
          <w:color w:val="000000"/>
          <w:lang w:val="en-GB"/>
        </w:rPr>
        <w:t xml:space="preserve">Family Nursing &amp; Home Care (FNHC) is committed to providing safe, </w:t>
      </w:r>
      <w:r w:rsidR="00A25C75">
        <w:rPr>
          <w:rFonts w:eastAsia="Calibri" w:cs="Arial"/>
          <w:color w:val="000000"/>
          <w:lang w:val="en-GB"/>
        </w:rPr>
        <w:t>high-quality</w:t>
      </w:r>
      <w:r>
        <w:rPr>
          <w:rFonts w:eastAsia="Calibri" w:cs="Arial"/>
          <w:color w:val="000000"/>
          <w:lang w:val="en-GB"/>
        </w:rPr>
        <w:t xml:space="preserve"> care and services which are supported by systems and processes which promote continuous improvement, learning and assurance.</w:t>
      </w:r>
    </w:p>
    <w:p w14:paraId="5179052D" w14:textId="7FCA2A9E" w:rsidR="00222F16" w:rsidRDefault="0004615C" w:rsidP="0004615C">
      <w:pPr>
        <w:rPr>
          <w:rFonts w:eastAsia="Calibri" w:cs="Arial"/>
          <w:color w:val="000000"/>
          <w:lang w:val="en-GB"/>
        </w:rPr>
      </w:pPr>
      <w:r>
        <w:rPr>
          <w:rFonts w:eastAsia="Calibri" w:cs="Arial"/>
          <w:color w:val="000000"/>
          <w:lang w:val="en-GB"/>
        </w:rPr>
        <w:t xml:space="preserve">Figure1. FNHC Mission, Vision Values and Strategic Priorities </w:t>
      </w:r>
    </w:p>
    <w:p w14:paraId="21220E28" w14:textId="77777777" w:rsidR="0004615C" w:rsidRDefault="0004615C" w:rsidP="0004615C">
      <w:pPr>
        <w:jc w:val="center"/>
        <w:rPr>
          <w:rFonts w:eastAsia="Calibri" w:cs="Arial"/>
          <w:color w:val="000000"/>
          <w:lang w:val="en-GB"/>
        </w:rPr>
      </w:pPr>
      <w:r w:rsidRPr="007F2C3A">
        <w:rPr>
          <w:rFonts w:eastAsia="Calibri" w:cs="Arial"/>
          <w:noProof/>
          <w:color w:val="000000"/>
          <w:lang w:val="en-GB"/>
        </w:rPr>
        <w:drawing>
          <wp:inline distT="0" distB="0" distL="0" distR="0" wp14:anchorId="701F98B7" wp14:editId="0732A67C">
            <wp:extent cx="4447642" cy="4619696"/>
            <wp:effectExtent l="0" t="0" r="0" b="0"/>
            <wp:docPr id="1626036132" name="Picture 1" descr="A white paper with colorful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36132" name="Picture 1" descr="A white paper with colorful circles and text&#10;&#10;Description automatically generated"/>
                    <pic:cNvPicPr/>
                  </pic:nvPicPr>
                  <pic:blipFill>
                    <a:blip r:embed="rId15"/>
                    <a:stretch>
                      <a:fillRect/>
                    </a:stretch>
                  </pic:blipFill>
                  <pic:spPr>
                    <a:xfrm>
                      <a:off x="0" y="0"/>
                      <a:ext cx="4455009" cy="4627348"/>
                    </a:xfrm>
                    <a:prstGeom prst="rect">
                      <a:avLst/>
                    </a:prstGeom>
                  </pic:spPr>
                </pic:pic>
              </a:graphicData>
            </a:graphic>
          </wp:inline>
        </w:drawing>
      </w:r>
    </w:p>
    <w:p w14:paraId="3285E96D" w14:textId="77777777" w:rsidR="0004615C" w:rsidRPr="00B80C57" w:rsidRDefault="0004615C" w:rsidP="0004615C">
      <w:pPr>
        <w:rPr>
          <w:rFonts w:cs="Arial"/>
        </w:rPr>
      </w:pPr>
    </w:p>
    <w:p w14:paraId="5658CCB8" w14:textId="77777777" w:rsidR="0004615C" w:rsidRPr="00B80C57" w:rsidRDefault="0004615C" w:rsidP="0004615C">
      <w:pPr>
        <w:rPr>
          <w:rFonts w:cs="Arial"/>
        </w:rPr>
      </w:pPr>
      <w:r>
        <w:rPr>
          <w:rFonts w:cs="Arial"/>
        </w:rPr>
        <w:t>Clinical Governance is the</w:t>
      </w:r>
      <w:r w:rsidRPr="00B80C57">
        <w:rPr>
          <w:rFonts w:cs="Arial"/>
        </w:rPr>
        <w:t xml:space="preserve"> system through which </w:t>
      </w:r>
      <w:proofErr w:type="spellStart"/>
      <w:r w:rsidRPr="00B80C57">
        <w:rPr>
          <w:rFonts w:cs="Arial"/>
        </w:rPr>
        <w:t>organisations</w:t>
      </w:r>
      <w:proofErr w:type="spellEnd"/>
      <w:r w:rsidRPr="00B80C57">
        <w:rPr>
          <w:rFonts w:cs="Arial"/>
        </w:rPr>
        <w:t xml:space="preserve"> are accountable for continuously improving the quality of their services and safeguarding high standards of care by creating an environment in which excellence in clinical care will flourish.</w:t>
      </w:r>
    </w:p>
    <w:p w14:paraId="27B28BAF" w14:textId="77777777" w:rsidR="0004615C" w:rsidRDefault="0004615C" w:rsidP="0004615C">
      <w:pPr>
        <w:rPr>
          <w:rFonts w:cs="Arial"/>
        </w:rPr>
      </w:pPr>
      <w:r>
        <w:rPr>
          <w:rFonts w:cs="Arial"/>
        </w:rPr>
        <w:t xml:space="preserve">(Scally and Donaldson, </w:t>
      </w:r>
      <w:r w:rsidRPr="00B80C57">
        <w:rPr>
          <w:rFonts w:cs="Arial"/>
        </w:rPr>
        <w:t>1998)</w:t>
      </w:r>
      <w:r>
        <w:rPr>
          <w:rFonts w:cs="Arial"/>
        </w:rPr>
        <w:t xml:space="preserve">. </w:t>
      </w:r>
    </w:p>
    <w:p w14:paraId="779C2720" w14:textId="6A2F8F1A" w:rsidR="0004615C" w:rsidRPr="00222F16" w:rsidRDefault="0004615C" w:rsidP="0004615C">
      <w:pPr>
        <w:rPr>
          <w:rFonts w:cs="Arial"/>
        </w:rPr>
      </w:pPr>
      <w:r>
        <w:rPr>
          <w:rFonts w:cs="Arial"/>
        </w:rPr>
        <w:t xml:space="preserve">The Jersey Care Commission Home Care Standards (2019) require that: </w:t>
      </w:r>
    </w:p>
    <w:p w14:paraId="3C95F554" w14:textId="77777777" w:rsidR="0004615C" w:rsidRPr="006C05B0" w:rsidRDefault="0004615C" w:rsidP="0004615C">
      <w:pPr>
        <w:ind w:left="720"/>
        <w:rPr>
          <w:rFonts w:cs="Arial"/>
          <w:b/>
          <w:i/>
        </w:rPr>
      </w:pPr>
      <w:r w:rsidRPr="006C05B0">
        <w:rPr>
          <w:rFonts w:cs="Arial"/>
          <w:b/>
          <w:i/>
        </w:rPr>
        <w:t xml:space="preserve">“9.1 There will be a coherent and integrated </w:t>
      </w:r>
      <w:proofErr w:type="spellStart"/>
      <w:r w:rsidRPr="006C05B0">
        <w:rPr>
          <w:rFonts w:cs="Arial"/>
          <w:b/>
          <w:i/>
        </w:rPr>
        <w:t>organisational</w:t>
      </w:r>
      <w:proofErr w:type="spellEnd"/>
      <w:r w:rsidRPr="006C05B0">
        <w:rPr>
          <w:rFonts w:cs="Arial"/>
          <w:b/>
          <w:i/>
        </w:rPr>
        <w:t xml:space="preserve"> and governance framework in respect of home care services.</w:t>
      </w:r>
    </w:p>
    <w:p w14:paraId="5FF17759" w14:textId="77777777" w:rsidR="0004615C" w:rsidRPr="006C05B0" w:rsidRDefault="0004615C" w:rsidP="0004615C">
      <w:pPr>
        <w:ind w:left="720"/>
        <w:rPr>
          <w:rFonts w:cs="Arial"/>
          <w:i/>
        </w:rPr>
      </w:pPr>
    </w:p>
    <w:p w14:paraId="4D7C7762" w14:textId="77777777" w:rsidR="0004615C" w:rsidRPr="006C05B0" w:rsidRDefault="0004615C" w:rsidP="0004615C">
      <w:pPr>
        <w:ind w:firstLine="720"/>
        <w:rPr>
          <w:rFonts w:cs="Arial"/>
          <w:i/>
        </w:rPr>
      </w:pPr>
      <w:r w:rsidRPr="006C05B0">
        <w:rPr>
          <w:rFonts w:cs="Arial"/>
          <w:i/>
        </w:rPr>
        <w:lastRenderedPageBreak/>
        <w:t>This will be appropriate to the needs, size and complexity of the service.</w:t>
      </w:r>
    </w:p>
    <w:p w14:paraId="0C30C484" w14:textId="33163AE1" w:rsidR="0004615C" w:rsidRPr="00A25C75" w:rsidRDefault="0004615C" w:rsidP="00A25C75">
      <w:pPr>
        <w:ind w:left="720"/>
        <w:rPr>
          <w:rFonts w:cs="Arial"/>
          <w:i/>
        </w:rPr>
      </w:pPr>
      <w:r w:rsidRPr="006C05B0">
        <w:rPr>
          <w:rFonts w:cs="Arial"/>
          <w:i/>
        </w:rPr>
        <w:t>There will be clear lines of professional and corporate accountability which assure the effective delivery of the service.</w:t>
      </w:r>
      <w:r>
        <w:rPr>
          <w:rFonts w:cs="Arial"/>
          <w:i/>
        </w:rPr>
        <w:t>”</w:t>
      </w:r>
    </w:p>
    <w:p w14:paraId="6A049219" w14:textId="22F6CA42" w:rsidR="00A25C75" w:rsidRPr="00222F16" w:rsidRDefault="0004615C" w:rsidP="00A33A94">
      <w:pPr>
        <w:rPr>
          <w:rFonts w:cs="Arial"/>
        </w:rPr>
      </w:pPr>
      <w:r>
        <w:rPr>
          <w:rFonts w:cs="Arial"/>
        </w:rPr>
        <w:t xml:space="preserve">This framework outlines what systems and processes FNHC has in place to demonstrate accountability for continuous improvement and high standards of care. </w:t>
      </w:r>
    </w:p>
    <w:p w14:paraId="693247D0" w14:textId="77777777" w:rsidR="00635894" w:rsidRPr="00856DE7" w:rsidRDefault="0069423A" w:rsidP="00AA26D2">
      <w:pPr>
        <w:pStyle w:val="Heading2"/>
      </w:pPr>
      <w:bookmarkStart w:id="2" w:name="_Toc188269321"/>
      <w:r w:rsidRPr="00AA26D2">
        <w:t>Scope</w:t>
      </w:r>
      <w:bookmarkEnd w:id="2"/>
    </w:p>
    <w:p w14:paraId="2CD9EB42" w14:textId="1975D890" w:rsidR="00A25C75" w:rsidRDefault="005C4C2C" w:rsidP="005C4C2C">
      <w:pPr>
        <w:rPr>
          <w:rFonts w:cs="Arial"/>
        </w:rPr>
      </w:pPr>
      <w:r>
        <w:rPr>
          <w:rFonts w:cs="Arial"/>
        </w:rPr>
        <w:t>This framework applies to all FNHC employees and Committee members and relates to clinical governance.</w:t>
      </w:r>
    </w:p>
    <w:p w14:paraId="35F5CBF9" w14:textId="77777777" w:rsidR="00546198" w:rsidRPr="00856DE7" w:rsidRDefault="00546198" w:rsidP="00AA26D2">
      <w:pPr>
        <w:pStyle w:val="Heading2"/>
      </w:pPr>
      <w:bookmarkStart w:id="3" w:name="_Toc188269322"/>
      <w:r w:rsidRPr="00856DE7">
        <w:t xml:space="preserve">Role </w:t>
      </w:r>
      <w:r w:rsidRPr="00AA26D2">
        <w:t>and</w:t>
      </w:r>
      <w:r w:rsidRPr="00856DE7">
        <w:t xml:space="preserve"> Responsibilities</w:t>
      </w:r>
      <w:bookmarkEnd w:id="3"/>
    </w:p>
    <w:p w14:paraId="03A31EEA" w14:textId="77777777" w:rsidR="00222F16" w:rsidRDefault="00222F16" w:rsidP="00222F16">
      <w:pPr>
        <w:rPr>
          <w:rFonts w:cs="Arial"/>
          <w:b/>
        </w:rPr>
      </w:pPr>
      <w:r>
        <w:rPr>
          <w:rFonts w:cs="Arial"/>
          <w:b/>
        </w:rPr>
        <w:t>Main Committee</w:t>
      </w:r>
    </w:p>
    <w:p w14:paraId="3C378F51" w14:textId="7427AB4E" w:rsidR="00222F16" w:rsidRPr="00CC017E" w:rsidRDefault="00222F16" w:rsidP="00222F16">
      <w:pPr>
        <w:rPr>
          <w:rFonts w:cs="Arial"/>
        </w:rPr>
      </w:pPr>
      <w:r>
        <w:rPr>
          <w:rFonts w:cs="Arial"/>
        </w:rPr>
        <w:t xml:space="preserve">The main committee hold overall accountability for activities carried out at FNHC and for ensuring that FNHC has systems in place and resources available </w:t>
      </w:r>
      <w:proofErr w:type="gramStart"/>
      <w:r>
        <w:rPr>
          <w:rFonts w:cs="Arial"/>
        </w:rPr>
        <w:t>in order to</w:t>
      </w:r>
      <w:proofErr w:type="gramEnd"/>
      <w:r>
        <w:rPr>
          <w:rFonts w:cs="Arial"/>
        </w:rPr>
        <w:t xml:space="preserve"> carry out continuous monitoring, learning and quality improvement to support high standards of safe effective care.</w:t>
      </w:r>
    </w:p>
    <w:p w14:paraId="3A81DBCF" w14:textId="77777777" w:rsidR="00222F16" w:rsidRDefault="00222F16" w:rsidP="00222F16">
      <w:pPr>
        <w:rPr>
          <w:rFonts w:cs="Arial"/>
          <w:b/>
        </w:rPr>
      </w:pPr>
      <w:r>
        <w:rPr>
          <w:rFonts w:cs="Arial"/>
          <w:b/>
        </w:rPr>
        <w:t>Governance Sub-Committee</w:t>
      </w:r>
    </w:p>
    <w:p w14:paraId="31E17A1D" w14:textId="51F0AB9B" w:rsidR="00222F16" w:rsidRDefault="00222F16" w:rsidP="00222F16">
      <w:pPr>
        <w:rPr>
          <w:rFonts w:cs="Arial"/>
        </w:rPr>
      </w:pPr>
      <w:r>
        <w:rPr>
          <w:rFonts w:cs="Arial"/>
        </w:rPr>
        <w:t>The Governance Sub-Committee are responsible for reviewing quarterly, quality and performance reports and reporting the outcomes to the main committee, identifying any areas where further review is required.</w:t>
      </w:r>
    </w:p>
    <w:p w14:paraId="32168593" w14:textId="77777777" w:rsidR="00222F16" w:rsidRDefault="00222F16" w:rsidP="00222F16">
      <w:pPr>
        <w:rPr>
          <w:rFonts w:cs="Arial"/>
          <w:b/>
        </w:rPr>
      </w:pPr>
      <w:r>
        <w:rPr>
          <w:rFonts w:cs="Arial"/>
          <w:b/>
        </w:rPr>
        <w:t xml:space="preserve">Director of Governance and Care </w:t>
      </w:r>
    </w:p>
    <w:p w14:paraId="5143FA80" w14:textId="5BD36D9D" w:rsidR="00222F16" w:rsidRDefault="00222F16" w:rsidP="00222F16">
      <w:pPr>
        <w:rPr>
          <w:rFonts w:cs="Arial"/>
        </w:rPr>
      </w:pPr>
      <w:r>
        <w:rPr>
          <w:rFonts w:cs="Arial"/>
        </w:rPr>
        <w:t>The Director of Governance and Care is responsible for producing quarterly, quality and performance reports for the Governance Sub-Committee and actioning further review where required.</w:t>
      </w:r>
    </w:p>
    <w:p w14:paraId="37EDD4B8" w14:textId="77777777" w:rsidR="00222F16" w:rsidRDefault="00222F16" w:rsidP="00222F16">
      <w:pPr>
        <w:rPr>
          <w:rFonts w:cs="Arial"/>
          <w:b/>
        </w:rPr>
      </w:pPr>
      <w:r>
        <w:rPr>
          <w:rFonts w:cs="Arial"/>
          <w:b/>
        </w:rPr>
        <w:t>Governance Team</w:t>
      </w:r>
    </w:p>
    <w:p w14:paraId="250F3062" w14:textId="662F243A" w:rsidR="00222F16" w:rsidRDefault="00222F16" w:rsidP="00222F16">
      <w:pPr>
        <w:rPr>
          <w:rFonts w:cs="Arial"/>
        </w:rPr>
      </w:pPr>
      <w:r>
        <w:rPr>
          <w:rFonts w:cs="Arial"/>
        </w:rPr>
        <w:t>The Governance Team will carry out, develop and support the delivery of systems and processes outlined within the framework.</w:t>
      </w:r>
    </w:p>
    <w:p w14:paraId="52BFF817" w14:textId="77777777" w:rsidR="00222F16" w:rsidRDefault="00222F16" w:rsidP="00222F16">
      <w:pPr>
        <w:rPr>
          <w:rFonts w:cs="Arial"/>
          <w:b/>
        </w:rPr>
      </w:pPr>
      <w:r>
        <w:rPr>
          <w:rFonts w:cs="Arial"/>
          <w:b/>
        </w:rPr>
        <w:t>All employees/volunteers</w:t>
      </w:r>
    </w:p>
    <w:p w14:paraId="06CB0799" w14:textId="77777777" w:rsidR="00B87834" w:rsidRDefault="00B87834" w:rsidP="00B87834">
      <w:pPr>
        <w:spacing w:before="0" w:line="240" w:lineRule="auto"/>
        <w:rPr>
          <w:rFonts w:cs="Arial"/>
          <w:szCs w:val="22"/>
        </w:rPr>
      </w:pPr>
      <w:r w:rsidRPr="00B87834">
        <w:rPr>
          <w:rFonts w:cs="Arial"/>
          <w:szCs w:val="22"/>
        </w:rPr>
        <w:t xml:space="preserve">Employees/volunteers are expected to participate in governance activities, systems and processes as per individual policy and procedural requirements. </w:t>
      </w:r>
    </w:p>
    <w:p w14:paraId="7AF189AC" w14:textId="77777777" w:rsidR="00A25C75" w:rsidRPr="00B87834" w:rsidRDefault="00A25C75" w:rsidP="00B87834">
      <w:pPr>
        <w:spacing w:before="0" w:line="240" w:lineRule="auto"/>
        <w:rPr>
          <w:rFonts w:cs="Arial"/>
          <w:szCs w:val="22"/>
        </w:rPr>
      </w:pPr>
    </w:p>
    <w:p w14:paraId="69985E9D" w14:textId="1761B7B6" w:rsidR="00222F16" w:rsidRDefault="00A25C75" w:rsidP="00B87834">
      <w:pPr>
        <w:pStyle w:val="Heading1"/>
      </w:pPr>
      <w:bookmarkStart w:id="4" w:name="_Toc188269323"/>
      <w:r>
        <w:t>FRAMEWORK</w:t>
      </w:r>
      <w:bookmarkEnd w:id="4"/>
    </w:p>
    <w:p w14:paraId="1FFA015A" w14:textId="77777777" w:rsidR="00D87231" w:rsidRDefault="00D87231" w:rsidP="00D87231">
      <w:pPr>
        <w:rPr>
          <w:rFonts w:cs="Arial"/>
        </w:rPr>
      </w:pPr>
      <w:r w:rsidRPr="005E192D">
        <w:rPr>
          <w:rFonts w:cs="Arial"/>
        </w:rPr>
        <w:t xml:space="preserve">Figure </w:t>
      </w:r>
      <w:r>
        <w:rPr>
          <w:rFonts w:cs="Arial"/>
        </w:rPr>
        <w:t xml:space="preserve">2 (overleaf) highlights each element of clinical governance at FNHC, </w:t>
      </w:r>
      <w:proofErr w:type="spellStart"/>
      <w:r>
        <w:rPr>
          <w:rFonts w:cs="Arial"/>
        </w:rPr>
        <w:t>organisational</w:t>
      </w:r>
      <w:proofErr w:type="spellEnd"/>
      <w:r>
        <w:rPr>
          <w:rFonts w:cs="Arial"/>
        </w:rPr>
        <w:t xml:space="preserve"> expectations for each element are outlined below.</w:t>
      </w:r>
    </w:p>
    <w:p w14:paraId="16D5570F" w14:textId="77777777" w:rsidR="00A25C75" w:rsidRDefault="00A25C75" w:rsidP="00A33A94"/>
    <w:p w14:paraId="7F213072" w14:textId="77777777" w:rsidR="00A25C75" w:rsidRDefault="00A25C75" w:rsidP="00A33A94"/>
    <w:p w14:paraId="5ED64772" w14:textId="11798CF4" w:rsidR="00796F5C" w:rsidRDefault="00D87231" w:rsidP="00A33A94">
      <w:r>
        <w:t>Figure 2</w:t>
      </w:r>
      <w:r w:rsidR="00FF621B">
        <w:t>.</w:t>
      </w:r>
    </w:p>
    <w:p w14:paraId="591CC958" w14:textId="7F717A4A" w:rsidR="00FF621B" w:rsidRDefault="00583BE9" w:rsidP="00A33A94">
      <w:r>
        <w:rPr>
          <w:noProof/>
        </w:rPr>
        <w:drawing>
          <wp:inline distT="0" distB="0" distL="0" distR="0" wp14:anchorId="203BB335" wp14:editId="0EFC4861">
            <wp:extent cx="5730875" cy="3511550"/>
            <wp:effectExtent l="0" t="0" r="0" b="0"/>
            <wp:docPr id="1057144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3511550"/>
                    </a:xfrm>
                    <a:prstGeom prst="rect">
                      <a:avLst/>
                    </a:prstGeom>
                    <a:noFill/>
                  </pic:spPr>
                </pic:pic>
              </a:graphicData>
            </a:graphic>
          </wp:inline>
        </w:drawing>
      </w:r>
    </w:p>
    <w:p w14:paraId="02E9EADD" w14:textId="77777777" w:rsidR="00FF621B" w:rsidRPr="00233DA9" w:rsidRDefault="00FF621B" w:rsidP="00A33A94">
      <w:pPr>
        <w:rPr>
          <w:i/>
        </w:rPr>
      </w:pPr>
    </w:p>
    <w:p w14:paraId="0AB9B07B" w14:textId="39A6A0BA" w:rsidR="00796F5C" w:rsidRDefault="00935225" w:rsidP="00796F5C">
      <w:pPr>
        <w:pStyle w:val="Heading2"/>
      </w:pPr>
      <w:bookmarkStart w:id="5" w:name="_Toc188269324"/>
      <w:r w:rsidRPr="00935225">
        <w:t>Education, Training, Continuous Professional Development (CPD)</w:t>
      </w:r>
      <w:bookmarkEnd w:id="5"/>
    </w:p>
    <w:p w14:paraId="313F2849" w14:textId="62A09863" w:rsidR="00EF14D8" w:rsidRPr="00CB0F46" w:rsidRDefault="00EF14D8" w:rsidP="00CB0F46">
      <w:pPr>
        <w:pStyle w:val="ListParagraph"/>
        <w:numPr>
          <w:ilvl w:val="0"/>
          <w:numId w:val="33"/>
        </w:numPr>
        <w:rPr>
          <w:b/>
        </w:rPr>
      </w:pPr>
      <w:r>
        <w:t>New staff will complete a structured induction programme which will assess their competence to work without direct supervision</w:t>
      </w:r>
      <w:r w:rsidR="00A25C75">
        <w:t>.</w:t>
      </w:r>
    </w:p>
    <w:p w14:paraId="5EF93E6D" w14:textId="4602FFA2" w:rsidR="00EF14D8" w:rsidRPr="00CB0F46" w:rsidRDefault="00EF14D8" w:rsidP="00CB0F46">
      <w:pPr>
        <w:pStyle w:val="ListParagraph"/>
        <w:numPr>
          <w:ilvl w:val="0"/>
          <w:numId w:val="33"/>
        </w:numPr>
        <w:rPr>
          <w:b/>
        </w:rPr>
      </w:pPr>
      <w:r>
        <w:t>Staff will complete and remain up to date with statutory and mandatory training requirements</w:t>
      </w:r>
      <w:r w:rsidR="00A25C75">
        <w:t>.</w:t>
      </w:r>
    </w:p>
    <w:p w14:paraId="1ADCC77F" w14:textId="7C15B261" w:rsidR="00EF14D8" w:rsidRPr="00CB0F46" w:rsidRDefault="00EF14D8" w:rsidP="00CB0F46">
      <w:pPr>
        <w:pStyle w:val="ListParagraph"/>
        <w:numPr>
          <w:ilvl w:val="0"/>
          <w:numId w:val="33"/>
        </w:numPr>
        <w:rPr>
          <w:b/>
        </w:rPr>
      </w:pPr>
      <w:r>
        <w:t>Staff will be appropriately qualified and supported to maintain and develop their competence through CPD</w:t>
      </w:r>
      <w:r w:rsidR="00A25C75">
        <w:t>.</w:t>
      </w:r>
    </w:p>
    <w:p w14:paraId="5093B927" w14:textId="77777777" w:rsidR="00EF14D8" w:rsidRPr="00095D07" w:rsidRDefault="00EF14D8" w:rsidP="00EF14D8">
      <w:pPr>
        <w:pStyle w:val="ListParagraph"/>
        <w:spacing w:before="0" w:line="240" w:lineRule="auto"/>
        <w:rPr>
          <w:rFonts w:cs="Arial"/>
          <w:b/>
        </w:rPr>
      </w:pPr>
    </w:p>
    <w:p w14:paraId="74013D01" w14:textId="5B7EE495" w:rsidR="00EF14D8" w:rsidRDefault="00EF14D8" w:rsidP="00EF14D8">
      <w:pPr>
        <w:pStyle w:val="Heading3"/>
      </w:pPr>
      <w:bookmarkStart w:id="6" w:name="_Toc188269325"/>
      <w:r>
        <w:t>Related FNHC Documents</w:t>
      </w:r>
      <w:bookmarkEnd w:id="6"/>
    </w:p>
    <w:p w14:paraId="12D95241" w14:textId="77777777" w:rsidR="000524FE" w:rsidRDefault="000524FE" w:rsidP="000524FE">
      <w:pPr>
        <w:ind w:left="720"/>
      </w:pPr>
      <w:r>
        <w:t>Induction Policy</w:t>
      </w:r>
    </w:p>
    <w:p w14:paraId="36354F8C" w14:textId="77777777" w:rsidR="000524FE" w:rsidRDefault="000524FE" w:rsidP="000524FE">
      <w:pPr>
        <w:ind w:left="720"/>
      </w:pPr>
      <w:r>
        <w:t>Mandatory Training Policy</w:t>
      </w:r>
    </w:p>
    <w:p w14:paraId="7E080EDE" w14:textId="363986BA" w:rsidR="00EF14D8" w:rsidRDefault="000524FE" w:rsidP="000524FE">
      <w:pPr>
        <w:ind w:left="720"/>
      </w:pPr>
      <w:r>
        <w:t>Non-Mandatory Education, Training and Development Policy</w:t>
      </w:r>
    </w:p>
    <w:p w14:paraId="64F68CEF" w14:textId="77777777" w:rsidR="00A25C75" w:rsidRPr="00EF14D8" w:rsidRDefault="00A25C75" w:rsidP="000524FE">
      <w:pPr>
        <w:ind w:left="720"/>
      </w:pPr>
    </w:p>
    <w:p w14:paraId="40C2DB64" w14:textId="58634B57" w:rsidR="00796F5C" w:rsidRDefault="0070223E" w:rsidP="00796F5C">
      <w:pPr>
        <w:pStyle w:val="Heading2"/>
      </w:pPr>
      <w:bookmarkStart w:id="7" w:name="_Toc188269326"/>
      <w:r>
        <w:lastRenderedPageBreak/>
        <w:t>Clinical Effectiveness</w:t>
      </w:r>
      <w:bookmarkEnd w:id="7"/>
    </w:p>
    <w:p w14:paraId="20997FBA" w14:textId="67692CD8" w:rsidR="003D0AF9" w:rsidRDefault="003D0AF9" w:rsidP="00CB0F46">
      <w:pPr>
        <w:pStyle w:val="ListParagraph"/>
        <w:numPr>
          <w:ilvl w:val="0"/>
          <w:numId w:val="34"/>
        </w:numPr>
      </w:pPr>
      <w:r w:rsidRPr="00A06DCB">
        <w:t xml:space="preserve">Policies and </w:t>
      </w:r>
      <w:r>
        <w:t>procedures will be up to date and based upon the best available evidence and research</w:t>
      </w:r>
      <w:r w:rsidR="00A25C75">
        <w:t>.</w:t>
      </w:r>
    </w:p>
    <w:p w14:paraId="3BC5CAF4" w14:textId="48EA532E" w:rsidR="003D0AF9" w:rsidRDefault="003D0AF9" w:rsidP="00CB0F46">
      <w:pPr>
        <w:pStyle w:val="ListParagraph"/>
        <w:numPr>
          <w:ilvl w:val="0"/>
          <w:numId w:val="34"/>
        </w:numPr>
      </w:pPr>
      <w:r>
        <w:t>Clinical audit will be carried out to measure quality, compliance and establish areas for improvement/learning</w:t>
      </w:r>
      <w:r w:rsidR="00A25C75">
        <w:t>.</w:t>
      </w:r>
    </w:p>
    <w:p w14:paraId="2E07B7F3" w14:textId="77777777" w:rsidR="003D0AF9" w:rsidRDefault="003D0AF9" w:rsidP="00CB0F46">
      <w:pPr>
        <w:pStyle w:val="ListParagraph"/>
        <w:numPr>
          <w:ilvl w:val="0"/>
          <w:numId w:val="34"/>
        </w:numPr>
      </w:pPr>
      <w:r>
        <w:t>Where learning is identified, evidence and research will be appraised and implemented to support improvement.</w:t>
      </w:r>
    </w:p>
    <w:p w14:paraId="7928BFCA" w14:textId="782B4ADA" w:rsidR="003D0AF9" w:rsidRDefault="003D0AF9" w:rsidP="00CB0F46">
      <w:pPr>
        <w:pStyle w:val="ListParagraph"/>
        <w:numPr>
          <w:ilvl w:val="0"/>
          <w:numId w:val="34"/>
        </w:numPr>
      </w:pPr>
      <w:r>
        <w:t xml:space="preserve">There will be systems and processes across the </w:t>
      </w:r>
      <w:proofErr w:type="spellStart"/>
      <w:r>
        <w:t>organisation</w:t>
      </w:r>
      <w:proofErr w:type="spellEnd"/>
      <w:r>
        <w:t xml:space="preserve"> for Quality Assurance.</w:t>
      </w:r>
    </w:p>
    <w:p w14:paraId="48E7E60A" w14:textId="77777777" w:rsidR="003D0AF9" w:rsidRDefault="003D0AF9" w:rsidP="003D0AF9">
      <w:pPr>
        <w:pStyle w:val="ListParagraph"/>
        <w:spacing w:before="0" w:line="240" w:lineRule="auto"/>
        <w:rPr>
          <w:rFonts w:cs="Arial"/>
        </w:rPr>
      </w:pPr>
    </w:p>
    <w:p w14:paraId="2949EE60" w14:textId="72215386" w:rsidR="003D0AF9" w:rsidRDefault="003D0AF9" w:rsidP="003D0AF9">
      <w:pPr>
        <w:pStyle w:val="Heading3"/>
      </w:pPr>
      <w:bookmarkStart w:id="8" w:name="_Toc188269327"/>
      <w:r>
        <w:t>Related FNHC Documents</w:t>
      </w:r>
      <w:bookmarkEnd w:id="8"/>
    </w:p>
    <w:p w14:paraId="73845353" w14:textId="77777777" w:rsidR="003E5514" w:rsidRDefault="003E5514" w:rsidP="003E5514">
      <w:pPr>
        <w:ind w:left="720"/>
        <w:rPr>
          <w:rFonts w:cs="Arial"/>
        </w:rPr>
      </w:pPr>
      <w:r>
        <w:rPr>
          <w:rFonts w:cs="Arial"/>
        </w:rPr>
        <w:t>Publications Policy</w:t>
      </w:r>
    </w:p>
    <w:p w14:paraId="367D9675" w14:textId="77777777" w:rsidR="003E5514" w:rsidRDefault="003E5514" w:rsidP="003E5514">
      <w:pPr>
        <w:ind w:left="720"/>
        <w:rPr>
          <w:rFonts w:cs="Arial"/>
        </w:rPr>
      </w:pPr>
      <w:r>
        <w:rPr>
          <w:rFonts w:cs="Arial"/>
        </w:rPr>
        <w:t>Annual Audit Programme</w:t>
      </w:r>
    </w:p>
    <w:p w14:paraId="0B01D15C" w14:textId="77777777" w:rsidR="003E5514" w:rsidRDefault="003E5514" w:rsidP="003E5514">
      <w:pPr>
        <w:ind w:left="720"/>
        <w:rPr>
          <w:rFonts w:cs="Arial"/>
        </w:rPr>
      </w:pPr>
      <w:r>
        <w:rPr>
          <w:rFonts w:cs="Arial"/>
        </w:rPr>
        <w:t xml:space="preserve">Standard Operating Procedures </w:t>
      </w:r>
    </w:p>
    <w:p w14:paraId="5FC97B81" w14:textId="77777777" w:rsidR="003E5514" w:rsidRDefault="003E5514" w:rsidP="003E5514">
      <w:pPr>
        <w:ind w:left="720"/>
        <w:rPr>
          <w:rFonts w:cs="Arial"/>
        </w:rPr>
      </w:pPr>
      <w:r w:rsidRPr="00801768">
        <w:rPr>
          <w:rFonts w:cs="Arial"/>
        </w:rPr>
        <w:t xml:space="preserve">Audit </w:t>
      </w:r>
      <w:r>
        <w:rPr>
          <w:rFonts w:cs="Arial"/>
        </w:rPr>
        <w:t xml:space="preserve">Process </w:t>
      </w:r>
      <w:r w:rsidRPr="00801768">
        <w:rPr>
          <w:rFonts w:cs="Arial"/>
        </w:rPr>
        <w:t xml:space="preserve">Standard Operating Procedures </w:t>
      </w:r>
    </w:p>
    <w:p w14:paraId="33BB8FE1" w14:textId="77777777" w:rsidR="00A25C75" w:rsidRDefault="00A25C75" w:rsidP="003E5514">
      <w:pPr>
        <w:ind w:left="720"/>
        <w:rPr>
          <w:rFonts w:cs="Arial"/>
        </w:rPr>
      </w:pPr>
    </w:p>
    <w:p w14:paraId="00ECF240" w14:textId="4E499050" w:rsidR="003D0AF9" w:rsidRDefault="003E5514" w:rsidP="003E5514">
      <w:pPr>
        <w:pStyle w:val="Heading2"/>
      </w:pPr>
      <w:bookmarkStart w:id="9" w:name="_Toc188269328"/>
      <w:r>
        <w:t>Safety</w:t>
      </w:r>
      <w:bookmarkEnd w:id="9"/>
    </w:p>
    <w:p w14:paraId="2997A57C" w14:textId="6085D716" w:rsidR="006340C6" w:rsidRDefault="006340C6" w:rsidP="00CB0F46">
      <w:pPr>
        <w:pStyle w:val="ListParagraph"/>
        <w:numPr>
          <w:ilvl w:val="0"/>
          <w:numId w:val="35"/>
        </w:numPr>
      </w:pPr>
      <w:r>
        <w:t xml:space="preserve">Staff will receive training to </w:t>
      </w:r>
      <w:proofErr w:type="spellStart"/>
      <w:r>
        <w:t>recognise</w:t>
      </w:r>
      <w:proofErr w:type="spellEnd"/>
      <w:r>
        <w:t xml:space="preserve"> and respond appropriately to signs of abuse/neglect</w:t>
      </w:r>
      <w:r w:rsidR="00A25C75">
        <w:t>.</w:t>
      </w:r>
    </w:p>
    <w:p w14:paraId="39B45459" w14:textId="09995CDC" w:rsidR="006340C6" w:rsidRDefault="006340C6" w:rsidP="00CB0F46">
      <w:pPr>
        <w:pStyle w:val="ListParagraph"/>
        <w:numPr>
          <w:ilvl w:val="0"/>
          <w:numId w:val="35"/>
        </w:numPr>
      </w:pPr>
      <w:r>
        <w:t>Safeguarding policies and procedures will be up to date, based upon best practice and in line with requirements of the Jersey Safeguarding Partnership Board</w:t>
      </w:r>
      <w:r w:rsidR="00A25C75">
        <w:t>.</w:t>
      </w:r>
    </w:p>
    <w:p w14:paraId="5614AD0D" w14:textId="5B8C0CAE" w:rsidR="006340C6" w:rsidRDefault="006340C6" w:rsidP="00CB0F46">
      <w:pPr>
        <w:pStyle w:val="ListParagraph"/>
        <w:numPr>
          <w:ilvl w:val="0"/>
          <w:numId w:val="35"/>
        </w:numPr>
      </w:pPr>
      <w:r>
        <w:t>Staff will understand fire and other emergency procedures</w:t>
      </w:r>
      <w:r w:rsidR="00A25C75">
        <w:t>.</w:t>
      </w:r>
      <w:r>
        <w:t xml:space="preserve"> </w:t>
      </w:r>
    </w:p>
    <w:p w14:paraId="723FB9F0" w14:textId="77777777" w:rsidR="006340C6" w:rsidRDefault="006340C6" w:rsidP="00CB0F46">
      <w:pPr>
        <w:pStyle w:val="ListParagraph"/>
        <w:numPr>
          <w:ilvl w:val="0"/>
          <w:numId w:val="35"/>
        </w:numPr>
      </w:pPr>
      <w:r>
        <w:t>Accidents, incidents and near misses will be reported and investigated so that learning can be identified to help prevent recurrence.</w:t>
      </w:r>
    </w:p>
    <w:p w14:paraId="11CD33D0" w14:textId="26CF6839" w:rsidR="006340C6" w:rsidRDefault="006340C6" w:rsidP="00CB0F46">
      <w:pPr>
        <w:pStyle w:val="ListParagraph"/>
        <w:numPr>
          <w:ilvl w:val="0"/>
          <w:numId w:val="35"/>
        </w:numPr>
      </w:pPr>
      <w:r>
        <w:t>Health and Safety policies will be up to date and based upon legislative requirements, codes of practice and evidence</w:t>
      </w:r>
      <w:r w:rsidR="00A25C75">
        <w:t>.</w:t>
      </w:r>
    </w:p>
    <w:p w14:paraId="08495D5A" w14:textId="77777777" w:rsidR="006340C6" w:rsidRDefault="006340C6" w:rsidP="00CB0F46">
      <w:pPr>
        <w:pStyle w:val="ListParagraph"/>
        <w:numPr>
          <w:ilvl w:val="0"/>
          <w:numId w:val="35"/>
        </w:numPr>
      </w:pPr>
      <w:r>
        <w:t>Risk assessments will be undertaken appropriately to support the avoidance of harm.</w:t>
      </w:r>
    </w:p>
    <w:p w14:paraId="018EEE50" w14:textId="22782E76" w:rsidR="006340C6" w:rsidRDefault="006340C6" w:rsidP="00CB0F46">
      <w:pPr>
        <w:pStyle w:val="ListParagraph"/>
        <w:numPr>
          <w:ilvl w:val="0"/>
          <w:numId w:val="35"/>
        </w:numPr>
      </w:pPr>
      <w:r>
        <w:t>There will be a system for cascading alerts and patient safety notices.</w:t>
      </w:r>
    </w:p>
    <w:p w14:paraId="1440F6CC" w14:textId="77777777" w:rsidR="006340C6" w:rsidRPr="00350F8C" w:rsidRDefault="006340C6" w:rsidP="006340C6">
      <w:pPr>
        <w:pStyle w:val="ListParagraph"/>
        <w:spacing w:before="0" w:line="240" w:lineRule="auto"/>
        <w:rPr>
          <w:rFonts w:cs="Arial"/>
        </w:rPr>
      </w:pPr>
    </w:p>
    <w:p w14:paraId="0BF83D32" w14:textId="562534F5" w:rsidR="001F0477" w:rsidRDefault="006340C6" w:rsidP="006340C6">
      <w:pPr>
        <w:pStyle w:val="Heading3"/>
      </w:pPr>
      <w:bookmarkStart w:id="10" w:name="_Toc188269329"/>
      <w:r>
        <w:t>Related FNHC Documents</w:t>
      </w:r>
      <w:bookmarkEnd w:id="10"/>
    </w:p>
    <w:p w14:paraId="4D46AA39" w14:textId="77777777" w:rsidR="00BE7F87" w:rsidRDefault="00BE7F87" w:rsidP="00BE7F87">
      <w:pPr>
        <w:rPr>
          <w:rFonts w:cs="Arial"/>
        </w:rPr>
      </w:pPr>
      <w:r>
        <w:rPr>
          <w:rFonts w:cs="Arial"/>
        </w:rPr>
        <w:t>Safeguarding Policy for Adults and Children</w:t>
      </w:r>
    </w:p>
    <w:p w14:paraId="2AFD3861" w14:textId="77777777" w:rsidR="00BE7F87" w:rsidRDefault="00BE7F87" w:rsidP="00BE7F87">
      <w:pPr>
        <w:rPr>
          <w:rFonts w:cs="Arial"/>
        </w:rPr>
      </w:pPr>
      <w:r>
        <w:rPr>
          <w:rFonts w:cs="Arial"/>
        </w:rPr>
        <w:t>Domestic Abuse Practice Guidance</w:t>
      </w:r>
    </w:p>
    <w:p w14:paraId="4F68BBC0" w14:textId="77777777" w:rsidR="00BE7F87" w:rsidRDefault="00BE7F87" w:rsidP="00BE7F87">
      <w:pPr>
        <w:rPr>
          <w:rFonts w:cs="Arial"/>
        </w:rPr>
      </w:pPr>
      <w:r>
        <w:rPr>
          <w:rFonts w:cs="Arial"/>
        </w:rPr>
        <w:t>Multi-Agency Pre-Birth Protocol for Unborn Babies</w:t>
      </w:r>
    </w:p>
    <w:p w14:paraId="7FF79EC5" w14:textId="77777777" w:rsidR="00BE7F87" w:rsidRDefault="00BE7F87" w:rsidP="00BE7F87">
      <w:pPr>
        <w:rPr>
          <w:rFonts w:cs="Arial"/>
        </w:rPr>
      </w:pPr>
      <w:r>
        <w:rPr>
          <w:rFonts w:cs="Arial"/>
        </w:rPr>
        <w:t>Safeguarding Partnership Board Professional Differences/Escalation Policy</w:t>
      </w:r>
    </w:p>
    <w:p w14:paraId="5992EC97" w14:textId="77777777" w:rsidR="00BE7F87" w:rsidRDefault="00BE7F87" w:rsidP="00BE7F87">
      <w:pPr>
        <w:rPr>
          <w:rFonts w:cs="Arial"/>
        </w:rPr>
      </w:pPr>
      <w:r>
        <w:rPr>
          <w:rFonts w:cs="Arial"/>
        </w:rPr>
        <w:t>Safeguarding Restorative Supervision Policy</w:t>
      </w:r>
    </w:p>
    <w:p w14:paraId="748B54F6" w14:textId="77777777" w:rsidR="00BE7F87" w:rsidRDefault="00BE7F87" w:rsidP="00BE7F87">
      <w:pPr>
        <w:rPr>
          <w:rFonts w:cs="Arial"/>
        </w:rPr>
      </w:pPr>
      <w:r>
        <w:rPr>
          <w:rFonts w:cs="Arial"/>
        </w:rPr>
        <w:t>Health and Safety Policy</w:t>
      </w:r>
    </w:p>
    <w:p w14:paraId="20476817" w14:textId="77777777" w:rsidR="00BE7F87" w:rsidRDefault="00BE7F87" w:rsidP="00BE7F87">
      <w:pPr>
        <w:rPr>
          <w:rFonts w:cs="Arial"/>
        </w:rPr>
      </w:pPr>
      <w:r>
        <w:rPr>
          <w:rFonts w:cs="Arial"/>
        </w:rPr>
        <w:lastRenderedPageBreak/>
        <w:t>Incident Reporting Procedures</w:t>
      </w:r>
    </w:p>
    <w:p w14:paraId="6E71049B" w14:textId="77777777" w:rsidR="00BE7F87" w:rsidRDefault="00BE7F87" w:rsidP="00BE7F87">
      <w:pPr>
        <w:rPr>
          <w:rFonts w:cs="Arial"/>
        </w:rPr>
      </w:pPr>
      <w:r>
        <w:rPr>
          <w:rFonts w:cs="Arial"/>
        </w:rPr>
        <w:t>Learning Events Investigation Procedures</w:t>
      </w:r>
    </w:p>
    <w:p w14:paraId="00CAAEBD" w14:textId="77777777" w:rsidR="00BE7F87" w:rsidRDefault="00BE7F87" w:rsidP="00BE7F87">
      <w:pPr>
        <w:rPr>
          <w:rFonts w:cs="Arial"/>
        </w:rPr>
      </w:pPr>
      <w:r>
        <w:rPr>
          <w:rFonts w:cs="Arial"/>
        </w:rPr>
        <w:t>Safety Alerts Procedure</w:t>
      </w:r>
    </w:p>
    <w:p w14:paraId="3352981E" w14:textId="77777777" w:rsidR="00A25C75" w:rsidRPr="005A289A" w:rsidRDefault="00A25C75" w:rsidP="00BE7F87">
      <w:pPr>
        <w:rPr>
          <w:rFonts w:cs="Arial"/>
        </w:rPr>
      </w:pPr>
    </w:p>
    <w:p w14:paraId="4173FE39" w14:textId="590C09CB" w:rsidR="006340C6" w:rsidRDefault="00BE7F87" w:rsidP="00BE7F87">
      <w:pPr>
        <w:pStyle w:val="Heading2"/>
      </w:pPr>
      <w:bookmarkStart w:id="11" w:name="_Toc188269330"/>
      <w:r>
        <w:t>R</w:t>
      </w:r>
      <w:r w:rsidR="000236CD">
        <w:t>i</w:t>
      </w:r>
      <w:r>
        <w:t>sk Management</w:t>
      </w:r>
      <w:bookmarkEnd w:id="11"/>
    </w:p>
    <w:p w14:paraId="446D6426" w14:textId="77777777" w:rsidR="0011243F" w:rsidRPr="00CB0F46" w:rsidRDefault="0011243F" w:rsidP="00CB0F46">
      <w:pPr>
        <w:pStyle w:val="ListParagraph"/>
        <w:numPr>
          <w:ilvl w:val="0"/>
          <w:numId w:val="36"/>
        </w:numPr>
        <w:rPr>
          <w:b/>
        </w:rPr>
      </w:pPr>
      <w:r>
        <w:t>Risk management policies will be up to date and based upon best practice and evidence.</w:t>
      </w:r>
    </w:p>
    <w:p w14:paraId="33A7D3F5" w14:textId="7DDE1397" w:rsidR="0011243F" w:rsidRPr="00CB0F46" w:rsidRDefault="0011243F" w:rsidP="00CB0F46">
      <w:pPr>
        <w:pStyle w:val="ListParagraph"/>
        <w:numPr>
          <w:ilvl w:val="0"/>
          <w:numId w:val="36"/>
        </w:numPr>
        <w:rPr>
          <w:b/>
        </w:rPr>
      </w:pPr>
      <w:r>
        <w:t>Risks to service provision will be identified and escalated appropriately as detailed within Risk Management Procedures</w:t>
      </w:r>
      <w:r w:rsidR="00A25C75">
        <w:t>.</w:t>
      </w:r>
    </w:p>
    <w:p w14:paraId="487B22CA" w14:textId="4BA29399" w:rsidR="0011243F" w:rsidRPr="00CB0F46" w:rsidRDefault="0011243F" w:rsidP="00CB0F46">
      <w:pPr>
        <w:pStyle w:val="ListParagraph"/>
        <w:numPr>
          <w:ilvl w:val="0"/>
          <w:numId w:val="36"/>
        </w:numPr>
        <w:rPr>
          <w:b/>
        </w:rPr>
      </w:pPr>
      <w:r>
        <w:t>Each service will monitor and regularly update its risk register</w:t>
      </w:r>
      <w:r w:rsidR="00A25C75">
        <w:t>.</w:t>
      </w:r>
    </w:p>
    <w:p w14:paraId="36F26F7B" w14:textId="37052548" w:rsidR="0011243F" w:rsidRPr="00A25C75" w:rsidRDefault="0011243F" w:rsidP="00CB0F46">
      <w:pPr>
        <w:pStyle w:val="ListParagraph"/>
        <w:numPr>
          <w:ilvl w:val="0"/>
          <w:numId w:val="36"/>
        </w:numPr>
        <w:rPr>
          <w:b/>
        </w:rPr>
      </w:pPr>
      <w:r>
        <w:t>Appropriate control measures will be taken to help mitigate risk where possible</w:t>
      </w:r>
      <w:r w:rsidR="00A25C75">
        <w:t>.</w:t>
      </w:r>
    </w:p>
    <w:p w14:paraId="0FE51699" w14:textId="77777777" w:rsidR="00A25C75" w:rsidRPr="00CB0F46" w:rsidRDefault="00A25C75" w:rsidP="00A25C75">
      <w:pPr>
        <w:pStyle w:val="ListParagraph"/>
        <w:rPr>
          <w:b/>
        </w:rPr>
      </w:pPr>
    </w:p>
    <w:p w14:paraId="6C8A3322" w14:textId="16DFE437" w:rsidR="000236CD" w:rsidRDefault="0011243F" w:rsidP="0011243F">
      <w:pPr>
        <w:pStyle w:val="Heading3"/>
      </w:pPr>
      <w:bookmarkStart w:id="12" w:name="_Toc188269331"/>
      <w:r>
        <w:t>Related FNHC Documents</w:t>
      </w:r>
      <w:bookmarkEnd w:id="12"/>
    </w:p>
    <w:p w14:paraId="22DF8A23" w14:textId="77777777" w:rsidR="00CB0F46" w:rsidRDefault="00CB0F46" w:rsidP="00CB0F46">
      <w:pPr>
        <w:ind w:left="720"/>
        <w:rPr>
          <w:rFonts w:cs="Arial"/>
        </w:rPr>
      </w:pPr>
      <w:r w:rsidRPr="00B6312C">
        <w:rPr>
          <w:rFonts w:cs="Arial"/>
        </w:rPr>
        <w:t>Risk Management P</w:t>
      </w:r>
      <w:r>
        <w:rPr>
          <w:rFonts w:cs="Arial"/>
        </w:rPr>
        <w:t>olicy</w:t>
      </w:r>
      <w:r w:rsidRPr="00B6312C">
        <w:rPr>
          <w:rFonts w:cs="Arial"/>
        </w:rPr>
        <w:t xml:space="preserve"> </w:t>
      </w:r>
    </w:p>
    <w:p w14:paraId="74C3383A" w14:textId="77777777" w:rsidR="00CB0F46" w:rsidRDefault="00CB0F46" w:rsidP="00CB0F46">
      <w:pPr>
        <w:ind w:left="720"/>
        <w:rPr>
          <w:rFonts w:cs="Arial"/>
        </w:rPr>
      </w:pPr>
      <w:r>
        <w:rPr>
          <w:rFonts w:cs="Arial"/>
        </w:rPr>
        <w:t>Escalation Policy</w:t>
      </w:r>
    </w:p>
    <w:p w14:paraId="00510F45" w14:textId="77777777" w:rsidR="00CB0F46" w:rsidRDefault="00CB0F46" w:rsidP="00CB0F46">
      <w:pPr>
        <w:ind w:left="720"/>
        <w:rPr>
          <w:rFonts w:cs="Arial"/>
        </w:rPr>
      </w:pPr>
      <w:r w:rsidRPr="00B6312C">
        <w:rPr>
          <w:rFonts w:cs="Arial"/>
        </w:rPr>
        <w:t>Business Continuity Plan</w:t>
      </w:r>
    </w:p>
    <w:p w14:paraId="7EA1BB15" w14:textId="77777777" w:rsidR="00A25C75" w:rsidRDefault="00A25C75" w:rsidP="00CB0F46">
      <w:pPr>
        <w:ind w:left="720"/>
        <w:rPr>
          <w:rFonts w:cs="Arial"/>
        </w:rPr>
      </w:pPr>
    </w:p>
    <w:p w14:paraId="6C83B551" w14:textId="7DA533E9" w:rsidR="0011243F" w:rsidRDefault="00150CC9" w:rsidP="00150CC9">
      <w:pPr>
        <w:pStyle w:val="Heading2"/>
      </w:pPr>
      <w:bookmarkStart w:id="13" w:name="_Toc188269332"/>
      <w:r>
        <w:t>Information Management</w:t>
      </w:r>
      <w:bookmarkEnd w:id="13"/>
    </w:p>
    <w:p w14:paraId="0D200735" w14:textId="5B7406AF" w:rsidR="00C65D4A" w:rsidRDefault="00C65D4A" w:rsidP="00C65D4A">
      <w:pPr>
        <w:pStyle w:val="ListParagraph"/>
        <w:numPr>
          <w:ilvl w:val="0"/>
          <w:numId w:val="38"/>
        </w:numPr>
      </w:pPr>
      <w:r>
        <w:t>Information about services will be available in various formats</w:t>
      </w:r>
      <w:r w:rsidR="00A25C75">
        <w:t>.</w:t>
      </w:r>
    </w:p>
    <w:p w14:paraId="20C132BB" w14:textId="0D314503" w:rsidR="00C65D4A" w:rsidRDefault="00C65D4A" w:rsidP="00C65D4A">
      <w:pPr>
        <w:pStyle w:val="ListParagraph"/>
        <w:numPr>
          <w:ilvl w:val="0"/>
          <w:numId w:val="38"/>
        </w:numPr>
      </w:pPr>
      <w:r>
        <w:t>There will be policies and procedures for the safe and effective management of records</w:t>
      </w:r>
      <w:r w:rsidR="00A25C75">
        <w:t>.</w:t>
      </w:r>
    </w:p>
    <w:p w14:paraId="2EC3E56F" w14:textId="77777777" w:rsidR="00C65D4A" w:rsidRDefault="00C65D4A" w:rsidP="00C65D4A">
      <w:pPr>
        <w:pStyle w:val="ListParagraph"/>
        <w:numPr>
          <w:ilvl w:val="0"/>
          <w:numId w:val="38"/>
        </w:numPr>
      </w:pPr>
      <w:r>
        <w:t>Staff will comply with Data Protection and confidentiality requirements, understanding requirements in respect of safeguarding and public interest.</w:t>
      </w:r>
    </w:p>
    <w:p w14:paraId="2C45A153" w14:textId="77777777" w:rsidR="00C65D4A" w:rsidRDefault="00C65D4A" w:rsidP="00C65D4A">
      <w:pPr>
        <w:pStyle w:val="ListParagraph"/>
        <w:numPr>
          <w:ilvl w:val="0"/>
          <w:numId w:val="38"/>
        </w:numPr>
      </w:pPr>
      <w:r>
        <w:t>There will be effective data sharing agreements in place to support appropriate information sharing.</w:t>
      </w:r>
    </w:p>
    <w:p w14:paraId="74637C22" w14:textId="77777777" w:rsidR="000C5BED" w:rsidRDefault="000C5BED" w:rsidP="000C5BED">
      <w:pPr>
        <w:pStyle w:val="ListParagraph"/>
      </w:pPr>
    </w:p>
    <w:p w14:paraId="4342DCDB" w14:textId="591AD665" w:rsidR="00150CC9" w:rsidRDefault="00C65D4A" w:rsidP="00C65D4A">
      <w:pPr>
        <w:pStyle w:val="Heading3"/>
      </w:pPr>
      <w:bookmarkStart w:id="14" w:name="_Toc188269333"/>
      <w:r>
        <w:t>Related FNHC Documents</w:t>
      </w:r>
      <w:bookmarkEnd w:id="14"/>
    </w:p>
    <w:p w14:paraId="1CAB9711" w14:textId="77777777" w:rsidR="00B42882" w:rsidRDefault="0030596C" w:rsidP="00401E98">
      <w:pPr>
        <w:ind w:left="720"/>
        <w:rPr>
          <w:rFonts w:cs="Arial"/>
        </w:rPr>
      </w:pPr>
      <w:r w:rsidRPr="0030596C">
        <w:rPr>
          <w:rFonts w:cs="Arial"/>
        </w:rPr>
        <w:t>Information Governance Policy</w:t>
      </w:r>
    </w:p>
    <w:p w14:paraId="6CA21FFD" w14:textId="03E0404A" w:rsidR="000C5BED" w:rsidRDefault="00401E98" w:rsidP="002033EA">
      <w:pPr>
        <w:ind w:left="720"/>
        <w:rPr>
          <w:rFonts w:cs="Arial"/>
        </w:rPr>
      </w:pPr>
      <w:r>
        <w:rPr>
          <w:rFonts w:cs="Arial"/>
        </w:rPr>
        <w:t>Information Governance Framework</w:t>
      </w:r>
    </w:p>
    <w:p w14:paraId="0C51771A" w14:textId="77777777" w:rsidR="000C5BED" w:rsidRDefault="000C5BED" w:rsidP="002033EA">
      <w:pPr>
        <w:ind w:left="720"/>
        <w:rPr>
          <w:rFonts w:cs="Arial"/>
        </w:rPr>
      </w:pPr>
      <w:r>
        <w:rPr>
          <w:rFonts w:cs="Arial"/>
        </w:rPr>
        <w:t>Staff Work Diary Procedure</w:t>
      </w:r>
    </w:p>
    <w:p w14:paraId="5480636E" w14:textId="77777777" w:rsidR="00B42882" w:rsidRDefault="00B42882" w:rsidP="002033EA">
      <w:pPr>
        <w:ind w:left="720"/>
        <w:rPr>
          <w:rFonts w:cs="Arial"/>
        </w:rPr>
      </w:pPr>
    </w:p>
    <w:p w14:paraId="0C1A0134" w14:textId="0EDC0431" w:rsidR="00C65D4A" w:rsidRDefault="002033EA" w:rsidP="002033EA">
      <w:pPr>
        <w:pStyle w:val="Heading2"/>
      </w:pPr>
      <w:bookmarkStart w:id="15" w:name="_Toc188269334"/>
      <w:r>
        <w:t>Leadership &amp; Staff</w:t>
      </w:r>
      <w:bookmarkEnd w:id="15"/>
    </w:p>
    <w:p w14:paraId="305CCB86" w14:textId="36314AF9" w:rsidR="006F4E50" w:rsidRPr="00D03E1F" w:rsidRDefault="006F4E50" w:rsidP="00D03E1F">
      <w:pPr>
        <w:pStyle w:val="ListParagraph"/>
        <w:numPr>
          <w:ilvl w:val="0"/>
          <w:numId w:val="40"/>
        </w:numPr>
        <w:rPr>
          <w:b/>
        </w:rPr>
      </w:pPr>
      <w:r>
        <w:t>Staff will be safely recruited</w:t>
      </w:r>
      <w:r w:rsidR="00A25C75">
        <w:t>.</w:t>
      </w:r>
    </w:p>
    <w:p w14:paraId="72F8958A" w14:textId="1C1605DB" w:rsidR="006F4E50" w:rsidRPr="00D03E1F" w:rsidRDefault="006F4E50" w:rsidP="00D03E1F">
      <w:pPr>
        <w:pStyle w:val="ListParagraph"/>
        <w:numPr>
          <w:ilvl w:val="0"/>
          <w:numId w:val="40"/>
        </w:numPr>
        <w:rPr>
          <w:b/>
        </w:rPr>
      </w:pPr>
      <w:r>
        <w:t>There will be up to date human resources policies and procedure based upon best practice and evidence</w:t>
      </w:r>
      <w:r w:rsidR="00A25C75">
        <w:t>.</w:t>
      </w:r>
    </w:p>
    <w:p w14:paraId="458DC25F" w14:textId="13EB5C68" w:rsidR="006F4E50" w:rsidRPr="00D03E1F" w:rsidRDefault="006F4E50" w:rsidP="00D03E1F">
      <w:pPr>
        <w:pStyle w:val="ListParagraph"/>
        <w:numPr>
          <w:ilvl w:val="0"/>
          <w:numId w:val="40"/>
        </w:numPr>
        <w:rPr>
          <w:b/>
        </w:rPr>
      </w:pPr>
      <w:r>
        <w:t>There will be sufficient, competent, appropriately trained staff to deliver services</w:t>
      </w:r>
      <w:r w:rsidR="00A25C75">
        <w:t>.</w:t>
      </w:r>
    </w:p>
    <w:p w14:paraId="6A669E6F" w14:textId="4744BDF3" w:rsidR="006F4E50" w:rsidRPr="00D03E1F" w:rsidRDefault="006F4E50" w:rsidP="00D03E1F">
      <w:pPr>
        <w:pStyle w:val="ListParagraph"/>
        <w:numPr>
          <w:ilvl w:val="0"/>
          <w:numId w:val="40"/>
        </w:numPr>
        <w:rPr>
          <w:b/>
        </w:rPr>
      </w:pPr>
      <w:r>
        <w:t>There will be a leadership development pathway which details competencies and skills expected of managers and leaders</w:t>
      </w:r>
      <w:r w:rsidR="00A25C75">
        <w:t>.</w:t>
      </w:r>
    </w:p>
    <w:p w14:paraId="7DD9060D" w14:textId="3337E7A6" w:rsidR="006F4E50" w:rsidRPr="00A25C75" w:rsidRDefault="006F4E50" w:rsidP="00D03E1F">
      <w:pPr>
        <w:pStyle w:val="ListParagraph"/>
        <w:numPr>
          <w:ilvl w:val="0"/>
          <w:numId w:val="40"/>
        </w:numPr>
        <w:rPr>
          <w:b/>
        </w:rPr>
      </w:pPr>
      <w:r>
        <w:t xml:space="preserve">There will be a learning and just </w:t>
      </w:r>
      <w:proofErr w:type="spellStart"/>
      <w:r>
        <w:t>organisational</w:t>
      </w:r>
      <w:proofErr w:type="spellEnd"/>
      <w:r>
        <w:t xml:space="preserve"> culture</w:t>
      </w:r>
      <w:r w:rsidR="00A25C75">
        <w:t>.</w:t>
      </w:r>
    </w:p>
    <w:p w14:paraId="641AAD69" w14:textId="77777777" w:rsidR="00A25C75" w:rsidRPr="00D03E1F" w:rsidRDefault="00A25C75" w:rsidP="00A25C75">
      <w:pPr>
        <w:pStyle w:val="ListParagraph"/>
        <w:rPr>
          <w:b/>
        </w:rPr>
      </w:pPr>
    </w:p>
    <w:p w14:paraId="0D3A6ED9" w14:textId="411BDE8B" w:rsidR="002033EA" w:rsidRDefault="00D03E1F" w:rsidP="00D03E1F">
      <w:pPr>
        <w:pStyle w:val="Heading3"/>
      </w:pPr>
      <w:bookmarkStart w:id="16" w:name="_Toc188269335"/>
      <w:r>
        <w:t>Related FNHC Documents</w:t>
      </w:r>
      <w:bookmarkEnd w:id="16"/>
    </w:p>
    <w:p w14:paraId="6C80C711" w14:textId="77777777" w:rsidR="00181A9C" w:rsidRDefault="00181A9C" w:rsidP="00181A9C">
      <w:pPr>
        <w:ind w:left="720"/>
        <w:rPr>
          <w:rFonts w:cs="Arial"/>
        </w:rPr>
      </w:pPr>
      <w:r>
        <w:rPr>
          <w:rFonts w:cs="Arial"/>
        </w:rPr>
        <w:t>Safer Recruitment Policy</w:t>
      </w:r>
    </w:p>
    <w:p w14:paraId="2361D8BB" w14:textId="77777777" w:rsidR="00181A9C" w:rsidRDefault="00181A9C" w:rsidP="00181A9C">
      <w:pPr>
        <w:ind w:left="720"/>
        <w:rPr>
          <w:rFonts w:cs="Arial"/>
        </w:rPr>
      </w:pPr>
      <w:r>
        <w:rPr>
          <w:rFonts w:cs="Arial"/>
        </w:rPr>
        <w:t>Employee Handbook</w:t>
      </w:r>
    </w:p>
    <w:p w14:paraId="7BC433A7" w14:textId="77777777" w:rsidR="00181A9C" w:rsidRPr="00D53A80" w:rsidRDefault="00181A9C" w:rsidP="00181A9C">
      <w:pPr>
        <w:ind w:left="720"/>
        <w:rPr>
          <w:rFonts w:cs="Arial"/>
        </w:rPr>
      </w:pPr>
      <w:r>
        <w:rPr>
          <w:rFonts w:cs="Arial"/>
        </w:rPr>
        <w:t>Learning Events Investigation Procedures</w:t>
      </w:r>
    </w:p>
    <w:p w14:paraId="30FE96F0" w14:textId="77777777" w:rsidR="00181A9C" w:rsidRDefault="00181A9C" w:rsidP="00181A9C">
      <w:pPr>
        <w:ind w:left="720"/>
        <w:rPr>
          <w:rFonts w:cs="Arial"/>
        </w:rPr>
      </w:pPr>
      <w:r w:rsidRPr="00156266">
        <w:rPr>
          <w:rFonts w:cs="Arial"/>
        </w:rPr>
        <w:t xml:space="preserve">Skills and Competency Framework </w:t>
      </w:r>
    </w:p>
    <w:p w14:paraId="28052BA0" w14:textId="77777777" w:rsidR="00A25C75" w:rsidRDefault="00A25C75" w:rsidP="00181A9C">
      <w:pPr>
        <w:ind w:left="720"/>
        <w:rPr>
          <w:rFonts w:cs="Arial"/>
        </w:rPr>
      </w:pPr>
    </w:p>
    <w:p w14:paraId="49252219" w14:textId="62455C61" w:rsidR="00D03E1F" w:rsidRDefault="00181A9C" w:rsidP="00181A9C">
      <w:pPr>
        <w:pStyle w:val="Heading2"/>
      </w:pPr>
      <w:bookmarkStart w:id="17" w:name="_Toc188269336"/>
      <w:r>
        <w:t>Involvement and Experience</w:t>
      </w:r>
      <w:bookmarkEnd w:id="17"/>
    </w:p>
    <w:p w14:paraId="6AE2A418" w14:textId="636A7445" w:rsidR="006171DC" w:rsidRDefault="006171DC" w:rsidP="006171DC">
      <w:pPr>
        <w:pStyle w:val="ListParagraph"/>
        <w:numPr>
          <w:ilvl w:val="0"/>
          <w:numId w:val="42"/>
        </w:numPr>
      </w:pPr>
      <w:r>
        <w:t>Any person using or affected by services will be encouraged to provide feedback, comment, complain or compliment with ease to inform learning and improvement.</w:t>
      </w:r>
    </w:p>
    <w:p w14:paraId="13BE2296" w14:textId="26A6ADE8" w:rsidR="006171DC" w:rsidRDefault="006171DC" w:rsidP="006171DC">
      <w:pPr>
        <w:pStyle w:val="ListParagraph"/>
        <w:numPr>
          <w:ilvl w:val="0"/>
          <w:numId w:val="42"/>
        </w:numPr>
      </w:pPr>
      <w:r>
        <w:t>There will be up to date policies and procedures for complaints and feedback based upon best practice and evidence.</w:t>
      </w:r>
    </w:p>
    <w:p w14:paraId="00417D55" w14:textId="0CDD738D" w:rsidR="006171DC" w:rsidRDefault="006171DC" w:rsidP="006171DC">
      <w:pPr>
        <w:pStyle w:val="ListParagraph"/>
        <w:numPr>
          <w:ilvl w:val="0"/>
          <w:numId w:val="42"/>
        </w:numPr>
      </w:pPr>
      <w:r>
        <w:t>There will be a strategy to support involvement and coproduction using experience to guide quality and safety improvement.</w:t>
      </w:r>
    </w:p>
    <w:p w14:paraId="3F7E4DCB" w14:textId="77777777" w:rsidR="005824B5" w:rsidRDefault="005824B5" w:rsidP="005824B5">
      <w:pPr>
        <w:pStyle w:val="ListParagraph"/>
      </w:pPr>
    </w:p>
    <w:p w14:paraId="1B0B3F5F" w14:textId="3C6AB61F" w:rsidR="006171DC" w:rsidRDefault="0065719B" w:rsidP="0065719B">
      <w:pPr>
        <w:pStyle w:val="Heading3"/>
      </w:pPr>
      <w:bookmarkStart w:id="18" w:name="_Toc188269337"/>
      <w:r>
        <w:t>Related FNHC Documents</w:t>
      </w:r>
      <w:bookmarkEnd w:id="18"/>
    </w:p>
    <w:p w14:paraId="74329BE0" w14:textId="77777777" w:rsidR="005824B5" w:rsidRDefault="005824B5" w:rsidP="005824B5">
      <w:pPr>
        <w:rPr>
          <w:rFonts w:cs="Arial"/>
        </w:rPr>
      </w:pPr>
      <w:r>
        <w:rPr>
          <w:rFonts w:cs="Arial"/>
        </w:rPr>
        <w:t>Policy for the Management of Complaints</w:t>
      </w:r>
    </w:p>
    <w:p w14:paraId="5492DDA7" w14:textId="77777777" w:rsidR="005824B5" w:rsidRDefault="005824B5" w:rsidP="005824B5">
      <w:pPr>
        <w:rPr>
          <w:rFonts w:cs="Arial"/>
        </w:rPr>
      </w:pPr>
      <w:r>
        <w:rPr>
          <w:rFonts w:cs="Arial"/>
        </w:rPr>
        <w:t>Friends and Family Test</w:t>
      </w:r>
    </w:p>
    <w:p w14:paraId="214E447C" w14:textId="77777777" w:rsidR="005824B5" w:rsidRDefault="005824B5" w:rsidP="005824B5">
      <w:pPr>
        <w:rPr>
          <w:rFonts w:cs="Arial"/>
        </w:rPr>
      </w:pPr>
      <w:r>
        <w:rPr>
          <w:rFonts w:cs="Arial"/>
        </w:rPr>
        <w:t>Programme Surveys</w:t>
      </w:r>
    </w:p>
    <w:p w14:paraId="52A60357" w14:textId="77777777" w:rsidR="005824B5" w:rsidRDefault="005824B5" w:rsidP="005824B5">
      <w:pPr>
        <w:rPr>
          <w:rFonts w:cs="Arial"/>
        </w:rPr>
      </w:pPr>
      <w:r>
        <w:rPr>
          <w:rFonts w:cs="Arial"/>
        </w:rPr>
        <w:t>Staff Survey</w:t>
      </w:r>
    </w:p>
    <w:p w14:paraId="0B740620" w14:textId="77777777" w:rsidR="00181A9C" w:rsidRPr="00181A9C" w:rsidRDefault="00181A9C" w:rsidP="00181A9C"/>
    <w:p w14:paraId="41EDA7B2" w14:textId="77777777" w:rsidR="00856DE7" w:rsidRPr="00856DE7" w:rsidRDefault="00856DE7" w:rsidP="00856DE7">
      <w:pPr>
        <w:pStyle w:val="Heading1"/>
        <w:ind w:hanging="530"/>
      </w:pPr>
      <w:bookmarkStart w:id="19" w:name="_Toc188269338"/>
      <w:r w:rsidRPr="00856DE7">
        <w:t>MONITORING COMPLIANCE</w:t>
      </w:r>
      <w:bookmarkEnd w:id="19"/>
    </w:p>
    <w:p w14:paraId="108408C1" w14:textId="77777777" w:rsidR="002C145A" w:rsidRPr="00A00AAC" w:rsidRDefault="002C145A" w:rsidP="002C145A">
      <w:pPr>
        <w:rPr>
          <w:rFonts w:cs="Arial"/>
        </w:rPr>
      </w:pPr>
      <w:r>
        <w:rPr>
          <w:rFonts w:cs="Arial"/>
        </w:rPr>
        <w:t>This framework will be updated regularly in line with requirements from the Jersey Care Commission and best practice and evidence.</w:t>
      </w:r>
    </w:p>
    <w:p w14:paraId="03DFFAB7" w14:textId="77777777" w:rsidR="00233DA9" w:rsidRDefault="00233DA9" w:rsidP="00A33A94"/>
    <w:p w14:paraId="28D5616E" w14:textId="77777777" w:rsidR="00796620" w:rsidRDefault="00796620" w:rsidP="00A33A94">
      <w:pPr>
        <w:sectPr w:rsidR="00796620" w:rsidSect="00796620">
          <w:footerReference w:type="first" r:id="rId17"/>
          <w:pgSz w:w="11906" w:h="16838"/>
          <w:pgMar w:top="1440" w:right="1440" w:bottom="1440" w:left="1440" w:header="708" w:footer="735" w:gutter="0"/>
          <w:pgNumType w:start="1"/>
          <w:cols w:space="708"/>
          <w:titlePg/>
          <w:docGrid w:linePitch="360"/>
        </w:sectPr>
      </w:pPr>
    </w:p>
    <w:p w14:paraId="1D0790DB" w14:textId="77777777" w:rsidR="00101BBD" w:rsidRPr="00856DE7" w:rsidRDefault="00942F86" w:rsidP="00A50DC5">
      <w:pPr>
        <w:pStyle w:val="Heading1"/>
        <w:ind w:hanging="530"/>
      </w:pPr>
      <w:bookmarkStart w:id="20" w:name="_Toc188269339"/>
      <w:r w:rsidRPr="00856DE7">
        <w:t>CONSULTATION PROCESS</w:t>
      </w:r>
      <w:bookmarkEnd w:id="20"/>
    </w:p>
    <w:p w14:paraId="464CD782" w14:textId="3CD5F555" w:rsidR="00A00AAC" w:rsidRDefault="00A00AAC" w:rsidP="00856DE7">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820"/>
        <w:gridCol w:w="1631"/>
      </w:tblGrid>
      <w:tr w:rsidR="00A14177" w:rsidRPr="00A14177" w14:paraId="5AC1C8B1" w14:textId="77777777" w:rsidTr="00132271">
        <w:tc>
          <w:tcPr>
            <w:tcW w:w="2405" w:type="dxa"/>
            <w:shd w:val="clear" w:color="auto" w:fill="E0E0E0"/>
          </w:tcPr>
          <w:p w14:paraId="71DABD09" w14:textId="77777777" w:rsidR="00A14177" w:rsidRPr="00A14177" w:rsidRDefault="00A14177" w:rsidP="00A14177">
            <w:pPr>
              <w:rPr>
                <w:rFonts w:cs="Arial"/>
                <w:b/>
                <w:iCs/>
              </w:rPr>
            </w:pPr>
            <w:r w:rsidRPr="00A14177">
              <w:rPr>
                <w:rFonts w:cs="Arial"/>
                <w:b/>
                <w:iCs/>
              </w:rPr>
              <w:t>Name</w:t>
            </w:r>
          </w:p>
        </w:tc>
        <w:tc>
          <w:tcPr>
            <w:tcW w:w="4820" w:type="dxa"/>
            <w:shd w:val="clear" w:color="auto" w:fill="E0E0E0"/>
          </w:tcPr>
          <w:p w14:paraId="6F92E47F" w14:textId="77777777" w:rsidR="00A14177" w:rsidRPr="00A14177" w:rsidRDefault="00A14177" w:rsidP="00A14177">
            <w:pPr>
              <w:rPr>
                <w:rFonts w:cs="Arial"/>
                <w:b/>
                <w:iCs/>
              </w:rPr>
            </w:pPr>
            <w:r w:rsidRPr="00A14177">
              <w:rPr>
                <w:rFonts w:cs="Arial"/>
                <w:b/>
                <w:iCs/>
              </w:rPr>
              <w:t>Title</w:t>
            </w:r>
          </w:p>
        </w:tc>
        <w:tc>
          <w:tcPr>
            <w:tcW w:w="1631" w:type="dxa"/>
            <w:shd w:val="clear" w:color="auto" w:fill="E0E0E0"/>
          </w:tcPr>
          <w:p w14:paraId="7154E16E" w14:textId="77777777" w:rsidR="00A14177" w:rsidRPr="00A14177" w:rsidRDefault="00A14177" w:rsidP="00A14177">
            <w:pPr>
              <w:rPr>
                <w:rFonts w:cs="Arial"/>
                <w:b/>
                <w:iCs/>
              </w:rPr>
            </w:pPr>
            <w:r w:rsidRPr="00A14177">
              <w:rPr>
                <w:rFonts w:cs="Arial"/>
                <w:b/>
                <w:iCs/>
              </w:rPr>
              <w:t>Date</w:t>
            </w:r>
          </w:p>
          <w:p w14:paraId="60593E8E" w14:textId="77777777" w:rsidR="00A14177" w:rsidRPr="00A14177" w:rsidRDefault="00A14177" w:rsidP="00A14177">
            <w:pPr>
              <w:rPr>
                <w:rFonts w:cs="Arial"/>
                <w:b/>
                <w:iCs/>
              </w:rPr>
            </w:pPr>
          </w:p>
        </w:tc>
      </w:tr>
      <w:tr w:rsidR="00A14177" w:rsidRPr="00A14177" w14:paraId="7DE06184" w14:textId="77777777" w:rsidTr="00132271">
        <w:tc>
          <w:tcPr>
            <w:tcW w:w="2405" w:type="dxa"/>
            <w:shd w:val="clear" w:color="auto" w:fill="auto"/>
          </w:tcPr>
          <w:p w14:paraId="573D18D9" w14:textId="77777777" w:rsidR="00A14177" w:rsidRPr="00A14177" w:rsidRDefault="00A14177" w:rsidP="00A14177">
            <w:pPr>
              <w:rPr>
                <w:rFonts w:cs="Arial"/>
                <w:iCs/>
              </w:rPr>
            </w:pPr>
            <w:r w:rsidRPr="00A14177">
              <w:rPr>
                <w:rFonts w:cs="Arial"/>
                <w:iCs/>
              </w:rPr>
              <w:t>Elspeth Snowie</w:t>
            </w:r>
          </w:p>
        </w:tc>
        <w:tc>
          <w:tcPr>
            <w:tcW w:w="4820" w:type="dxa"/>
            <w:shd w:val="clear" w:color="auto" w:fill="auto"/>
          </w:tcPr>
          <w:p w14:paraId="5DEF21E9" w14:textId="77777777" w:rsidR="00A14177" w:rsidRPr="00A14177" w:rsidRDefault="00A14177" w:rsidP="00A14177">
            <w:pPr>
              <w:rPr>
                <w:rFonts w:cs="Arial"/>
                <w:iCs/>
              </w:rPr>
            </w:pPr>
            <w:r w:rsidRPr="00A14177">
              <w:rPr>
                <w:rFonts w:cs="Arial"/>
                <w:iCs/>
              </w:rPr>
              <w:t>Head of Quality &amp; Safety</w:t>
            </w:r>
          </w:p>
        </w:tc>
        <w:tc>
          <w:tcPr>
            <w:tcW w:w="1631" w:type="dxa"/>
            <w:shd w:val="clear" w:color="auto" w:fill="auto"/>
          </w:tcPr>
          <w:p w14:paraId="39F4C2C2" w14:textId="77777777" w:rsidR="00A14177" w:rsidRPr="00A14177" w:rsidRDefault="00A14177" w:rsidP="00A14177">
            <w:pPr>
              <w:rPr>
                <w:rFonts w:cs="Arial"/>
                <w:iCs/>
              </w:rPr>
            </w:pPr>
            <w:r w:rsidRPr="00A14177">
              <w:rPr>
                <w:rFonts w:cs="Arial"/>
                <w:iCs/>
              </w:rPr>
              <w:t>06/12/24</w:t>
            </w:r>
          </w:p>
        </w:tc>
      </w:tr>
      <w:tr w:rsidR="00A14177" w:rsidRPr="00A14177" w14:paraId="6CA969FD" w14:textId="77777777" w:rsidTr="00132271">
        <w:tc>
          <w:tcPr>
            <w:tcW w:w="2405" w:type="dxa"/>
            <w:shd w:val="clear" w:color="auto" w:fill="auto"/>
          </w:tcPr>
          <w:p w14:paraId="240A0B60" w14:textId="77777777" w:rsidR="00A14177" w:rsidRPr="00A14177" w:rsidRDefault="00A14177" w:rsidP="00A14177">
            <w:pPr>
              <w:rPr>
                <w:rFonts w:cs="Arial"/>
                <w:iCs/>
              </w:rPr>
            </w:pPr>
            <w:r w:rsidRPr="00A14177">
              <w:rPr>
                <w:rFonts w:cs="Arial"/>
                <w:iCs/>
              </w:rPr>
              <w:t>Tia Hall</w:t>
            </w:r>
          </w:p>
        </w:tc>
        <w:tc>
          <w:tcPr>
            <w:tcW w:w="4820" w:type="dxa"/>
            <w:shd w:val="clear" w:color="auto" w:fill="auto"/>
          </w:tcPr>
          <w:p w14:paraId="3063369F" w14:textId="77777777" w:rsidR="00A14177" w:rsidRPr="00A14177" w:rsidRDefault="00A14177" w:rsidP="00A14177">
            <w:pPr>
              <w:rPr>
                <w:rFonts w:cs="Arial"/>
                <w:iCs/>
              </w:rPr>
            </w:pPr>
            <w:r w:rsidRPr="00A14177">
              <w:rPr>
                <w:rFonts w:cs="Arial"/>
                <w:iCs/>
              </w:rPr>
              <w:t>Operational Lead (Adult Services)</w:t>
            </w:r>
          </w:p>
        </w:tc>
        <w:tc>
          <w:tcPr>
            <w:tcW w:w="1631" w:type="dxa"/>
            <w:shd w:val="clear" w:color="auto" w:fill="auto"/>
          </w:tcPr>
          <w:p w14:paraId="693335F2" w14:textId="77777777" w:rsidR="00A14177" w:rsidRPr="00A14177" w:rsidRDefault="00A14177" w:rsidP="00A14177">
            <w:pPr>
              <w:rPr>
                <w:rFonts w:cs="Arial"/>
                <w:iCs/>
              </w:rPr>
            </w:pPr>
            <w:r w:rsidRPr="00A14177">
              <w:rPr>
                <w:rFonts w:cs="Arial"/>
                <w:iCs/>
              </w:rPr>
              <w:t>06/12/24</w:t>
            </w:r>
          </w:p>
        </w:tc>
      </w:tr>
      <w:tr w:rsidR="00A14177" w:rsidRPr="00A14177" w14:paraId="2E98829D" w14:textId="77777777" w:rsidTr="00132271">
        <w:tc>
          <w:tcPr>
            <w:tcW w:w="2405" w:type="dxa"/>
            <w:shd w:val="clear" w:color="auto" w:fill="auto"/>
          </w:tcPr>
          <w:p w14:paraId="3A541063" w14:textId="77777777" w:rsidR="00A14177" w:rsidRPr="00A14177" w:rsidRDefault="00A14177" w:rsidP="00A14177">
            <w:pPr>
              <w:rPr>
                <w:rFonts w:cs="Arial"/>
                <w:iCs/>
              </w:rPr>
            </w:pPr>
            <w:r w:rsidRPr="00A14177">
              <w:rPr>
                <w:rFonts w:cs="Arial"/>
                <w:iCs/>
              </w:rPr>
              <w:t>Michelle Cumming</w:t>
            </w:r>
          </w:p>
        </w:tc>
        <w:tc>
          <w:tcPr>
            <w:tcW w:w="4820" w:type="dxa"/>
            <w:shd w:val="clear" w:color="auto" w:fill="auto"/>
          </w:tcPr>
          <w:p w14:paraId="46057B02" w14:textId="77777777" w:rsidR="00A14177" w:rsidRPr="00A14177" w:rsidRDefault="00A14177" w:rsidP="00A14177">
            <w:pPr>
              <w:rPr>
                <w:rFonts w:cs="Arial"/>
                <w:iCs/>
              </w:rPr>
            </w:pPr>
            <w:r w:rsidRPr="00A14177">
              <w:rPr>
                <w:rFonts w:cs="Arial"/>
                <w:iCs/>
              </w:rPr>
              <w:t xml:space="preserve">Operational Lead (Child &amp; Family Services) </w:t>
            </w:r>
          </w:p>
        </w:tc>
        <w:tc>
          <w:tcPr>
            <w:tcW w:w="1631" w:type="dxa"/>
            <w:shd w:val="clear" w:color="auto" w:fill="auto"/>
          </w:tcPr>
          <w:p w14:paraId="5B4CDBC9" w14:textId="77777777" w:rsidR="00A14177" w:rsidRPr="00A14177" w:rsidRDefault="00A14177" w:rsidP="00A14177">
            <w:pPr>
              <w:rPr>
                <w:rFonts w:cs="Arial"/>
                <w:iCs/>
              </w:rPr>
            </w:pPr>
            <w:r w:rsidRPr="00A14177">
              <w:rPr>
                <w:rFonts w:cs="Arial"/>
                <w:iCs/>
              </w:rPr>
              <w:t>06/12/24</w:t>
            </w:r>
          </w:p>
        </w:tc>
      </w:tr>
      <w:tr w:rsidR="00A14177" w:rsidRPr="00A14177" w14:paraId="4309D97A" w14:textId="77777777" w:rsidTr="00132271">
        <w:tc>
          <w:tcPr>
            <w:tcW w:w="2405" w:type="dxa"/>
            <w:shd w:val="clear" w:color="auto" w:fill="auto"/>
          </w:tcPr>
          <w:p w14:paraId="2BD79DA6" w14:textId="77777777" w:rsidR="00A14177" w:rsidRPr="00A14177" w:rsidRDefault="00A14177" w:rsidP="00A14177">
            <w:pPr>
              <w:rPr>
                <w:rFonts w:cs="Arial"/>
                <w:iCs/>
              </w:rPr>
            </w:pPr>
            <w:r w:rsidRPr="00A14177">
              <w:rPr>
                <w:rFonts w:cs="Arial"/>
                <w:iCs/>
              </w:rPr>
              <w:t>Stuart Waddingham</w:t>
            </w:r>
          </w:p>
        </w:tc>
        <w:tc>
          <w:tcPr>
            <w:tcW w:w="4820" w:type="dxa"/>
            <w:shd w:val="clear" w:color="auto" w:fill="auto"/>
          </w:tcPr>
          <w:p w14:paraId="09C7B044" w14:textId="77777777" w:rsidR="00A14177" w:rsidRPr="00A14177" w:rsidRDefault="00A14177" w:rsidP="00A14177">
            <w:pPr>
              <w:rPr>
                <w:rFonts w:cs="Arial"/>
                <w:iCs/>
              </w:rPr>
            </w:pPr>
            <w:r w:rsidRPr="00A14177">
              <w:rPr>
                <w:rFonts w:cs="Arial"/>
                <w:iCs/>
              </w:rPr>
              <w:t>Deputy Operational Lead (Adult Services)</w:t>
            </w:r>
          </w:p>
        </w:tc>
        <w:tc>
          <w:tcPr>
            <w:tcW w:w="1631" w:type="dxa"/>
            <w:shd w:val="clear" w:color="auto" w:fill="auto"/>
          </w:tcPr>
          <w:p w14:paraId="4CC1D4B4" w14:textId="77777777" w:rsidR="00A14177" w:rsidRPr="00A14177" w:rsidRDefault="00A14177" w:rsidP="00A14177">
            <w:pPr>
              <w:rPr>
                <w:rFonts w:cs="Arial"/>
                <w:iCs/>
              </w:rPr>
            </w:pPr>
            <w:r w:rsidRPr="00A14177">
              <w:rPr>
                <w:rFonts w:cs="Arial"/>
                <w:iCs/>
              </w:rPr>
              <w:t>06/12/24</w:t>
            </w:r>
          </w:p>
        </w:tc>
      </w:tr>
      <w:tr w:rsidR="00A14177" w:rsidRPr="00A14177" w14:paraId="24B1DFCF" w14:textId="77777777" w:rsidTr="00132271">
        <w:tc>
          <w:tcPr>
            <w:tcW w:w="2405" w:type="dxa"/>
            <w:shd w:val="clear" w:color="auto" w:fill="auto"/>
          </w:tcPr>
          <w:p w14:paraId="6BE90039" w14:textId="77777777" w:rsidR="00A14177" w:rsidRPr="00A14177" w:rsidRDefault="00A14177" w:rsidP="00A14177">
            <w:pPr>
              <w:rPr>
                <w:rFonts w:cs="Arial"/>
                <w:iCs/>
              </w:rPr>
            </w:pPr>
            <w:r w:rsidRPr="00A14177">
              <w:rPr>
                <w:rFonts w:cs="Arial"/>
                <w:iCs/>
              </w:rPr>
              <w:t>Rachel Foster</w:t>
            </w:r>
          </w:p>
        </w:tc>
        <w:tc>
          <w:tcPr>
            <w:tcW w:w="4820" w:type="dxa"/>
            <w:shd w:val="clear" w:color="auto" w:fill="auto"/>
          </w:tcPr>
          <w:p w14:paraId="64BA81EB" w14:textId="77777777" w:rsidR="00A14177" w:rsidRPr="00A14177" w:rsidRDefault="00A14177" w:rsidP="00A14177">
            <w:pPr>
              <w:rPr>
                <w:rFonts w:cs="Arial"/>
                <w:iCs/>
              </w:rPr>
            </w:pPr>
            <w:r w:rsidRPr="00A14177">
              <w:rPr>
                <w:rFonts w:cs="Arial"/>
                <w:iCs/>
              </w:rPr>
              <w:t>Quality &amp; Performance Development Nurse</w:t>
            </w:r>
          </w:p>
        </w:tc>
        <w:tc>
          <w:tcPr>
            <w:tcW w:w="1631" w:type="dxa"/>
            <w:shd w:val="clear" w:color="auto" w:fill="auto"/>
          </w:tcPr>
          <w:p w14:paraId="6216EDE9" w14:textId="77777777" w:rsidR="00A14177" w:rsidRPr="00A14177" w:rsidRDefault="00A14177" w:rsidP="00A14177">
            <w:pPr>
              <w:rPr>
                <w:rFonts w:cs="Arial"/>
                <w:iCs/>
              </w:rPr>
            </w:pPr>
            <w:r w:rsidRPr="00A14177">
              <w:rPr>
                <w:rFonts w:cs="Arial"/>
                <w:iCs/>
              </w:rPr>
              <w:t>06/12/24</w:t>
            </w:r>
          </w:p>
        </w:tc>
      </w:tr>
      <w:tr w:rsidR="00A14177" w:rsidRPr="00A14177" w14:paraId="00A11973" w14:textId="77777777" w:rsidTr="00132271">
        <w:tc>
          <w:tcPr>
            <w:tcW w:w="2405" w:type="dxa"/>
            <w:shd w:val="clear" w:color="auto" w:fill="auto"/>
          </w:tcPr>
          <w:p w14:paraId="56E3CBB5" w14:textId="77777777" w:rsidR="00A14177" w:rsidRPr="00A14177" w:rsidRDefault="00A14177" w:rsidP="00A14177">
            <w:pPr>
              <w:rPr>
                <w:rFonts w:cs="Arial"/>
                <w:iCs/>
              </w:rPr>
            </w:pPr>
            <w:r w:rsidRPr="00A14177">
              <w:rPr>
                <w:rFonts w:cs="Arial"/>
                <w:iCs/>
              </w:rPr>
              <w:t>Teri O’Connor</w:t>
            </w:r>
          </w:p>
        </w:tc>
        <w:tc>
          <w:tcPr>
            <w:tcW w:w="4820" w:type="dxa"/>
            <w:shd w:val="clear" w:color="auto" w:fill="auto"/>
          </w:tcPr>
          <w:p w14:paraId="7C0AD1D7" w14:textId="77777777" w:rsidR="00A14177" w:rsidRPr="00A14177" w:rsidRDefault="00A14177" w:rsidP="00A14177">
            <w:pPr>
              <w:rPr>
                <w:rFonts w:cs="Arial"/>
                <w:iCs/>
              </w:rPr>
            </w:pPr>
            <w:r w:rsidRPr="00A14177">
              <w:rPr>
                <w:rFonts w:cs="Arial"/>
                <w:iCs/>
              </w:rPr>
              <w:t xml:space="preserve">Registered Manager Home Care </w:t>
            </w:r>
          </w:p>
        </w:tc>
        <w:tc>
          <w:tcPr>
            <w:tcW w:w="1631" w:type="dxa"/>
            <w:shd w:val="clear" w:color="auto" w:fill="auto"/>
          </w:tcPr>
          <w:p w14:paraId="4621254F" w14:textId="77777777" w:rsidR="00A14177" w:rsidRPr="00A14177" w:rsidRDefault="00A14177" w:rsidP="00A14177">
            <w:pPr>
              <w:rPr>
                <w:rFonts w:cs="Arial"/>
                <w:iCs/>
              </w:rPr>
            </w:pPr>
            <w:r w:rsidRPr="00A14177">
              <w:rPr>
                <w:rFonts w:cs="Arial"/>
                <w:iCs/>
              </w:rPr>
              <w:t>06/12/24</w:t>
            </w:r>
          </w:p>
        </w:tc>
      </w:tr>
      <w:tr w:rsidR="00A14177" w:rsidRPr="00A14177" w14:paraId="147C26CD" w14:textId="77777777" w:rsidTr="00132271">
        <w:tc>
          <w:tcPr>
            <w:tcW w:w="2405" w:type="dxa"/>
            <w:shd w:val="clear" w:color="auto" w:fill="auto"/>
          </w:tcPr>
          <w:p w14:paraId="3F5A0AC6" w14:textId="77777777" w:rsidR="00A14177" w:rsidRPr="00A14177" w:rsidRDefault="00A14177" w:rsidP="00A14177">
            <w:pPr>
              <w:rPr>
                <w:rFonts w:cs="Arial"/>
                <w:iCs/>
              </w:rPr>
            </w:pPr>
            <w:r w:rsidRPr="00A14177">
              <w:rPr>
                <w:rFonts w:cs="Arial"/>
                <w:iCs/>
              </w:rPr>
              <w:t>Justine Le Bon Bell</w:t>
            </w:r>
          </w:p>
        </w:tc>
        <w:tc>
          <w:tcPr>
            <w:tcW w:w="4820" w:type="dxa"/>
            <w:shd w:val="clear" w:color="auto" w:fill="auto"/>
          </w:tcPr>
          <w:p w14:paraId="7C5C1808" w14:textId="77777777" w:rsidR="00A14177" w:rsidRPr="00A14177" w:rsidRDefault="00A14177" w:rsidP="00A14177">
            <w:pPr>
              <w:rPr>
                <w:rFonts w:cs="Arial"/>
                <w:iCs/>
              </w:rPr>
            </w:pPr>
            <w:r w:rsidRPr="00A14177">
              <w:rPr>
                <w:rFonts w:cs="Arial"/>
                <w:iCs/>
              </w:rPr>
              <w:t>Head of Learning &amp; Development</w:t>
            </w:r>
          </w:p>
        </w:tc>
        <w:tc>
          <w:tcPr>
            <w:tcW w:w="1631" w:type="dxa"/>
            <w:shd w:val="clear" w:color="auto" w:fill="auto"/>
          </w:tcPr>
          <w:p w14:paraId="7412E8DC" w14:textId="77777777" w:rsidR="00A14177" w:rsidRPr="00A14177" w:rsidRDefault="00A14177" w:rsidP="00A14177">
            <w:pPr>
              <w:rPr>
                <w:rFonts w:cs="Arial"/>
                <w:iCs/>
              </w:rPr>
            </w:pPr>
            <w:r w:rsidRPr="00A14177">
              <w:rPr>
                <w:rFonts w:cs="Arial"/>
                <w:iCs/>
              </w:rPr>
              <w:t>06/12/24</w:t>
            </w:r>
          </w:p>
        </w:tc>
      </w:tr>
      <w:tr w:rsidR="00A14177" w:rsidRPr="00A14177" w14:paraId="2E817E4E" w14:textId="77777777" w:rsidTr="00132271">
        <w:tc>
          <w:tcPr>
            <w:tcW w:w="2405" w:type="dxa"/>
            <w:shd w:val="clear" w:color="auto" w:fill="auto"/>
          </w:tcPr>
          <w:p w14:paraId="79E94915" w14:textId="77777777" w:rsidR="00A14177" w:rsidRPr="00A14177" w:rsidRDefault="00A14177" w:rsidP="00A14177">
            <w:pPr>
              <w:rPr>
                <w:rFonts w:cs="Arial"/>
                <w:iCs/>
              </w:rPr>
            </w:pPr>
            <w:r w:rsidRPr="00A14177">
              <w:rPr>
                <w:rFonts w:cs="Arial"/>
                <w:iCs/>
              </w:rPr>
              <w:t>Claire Whelan</w:t>
            </w:r>
          </w:p>
        </w:tc>
        <w:tc>
          <w:tcPr>
            <w:tcW w:w="4820" w:type="dxa"/>
            <w:shd w:val="clear" w:color="auto" w:fill="auto"/>
          </w:tcPr>
          <w:p w14:paraId="05A596D4" w14:textId="77777777" w:rsidR="00A14177" w:rsidRPr="00A14177" w:rsidRDefault="00A14177" w:rsidP="00A14177">
            <w:pPr>
              <w:rPr>
                <w:rFonts w:cs="Arial"/>
                <w:iCs/>
              </w:rPr>
            </w:pPr>
            <w:r w:rsidRPr="00A14177">
              <w:rPr>
                <w:rFonts w:cs="Arial"/>
                <w:iCs/>
              </w:rPr>
              <w:t>Head of Information Governance &amp; Systems</w:t>
            </w:r>
          </w:p>
        </w:tc>
        <w:tc>
          <w:tcPr>
            <w:tcW w:w="1631" w:type="dxa"/>
            <w:shd w:val="clear" w:color="auto" w:fill="auto"/>
          </w:tcPr>
          <w:p w14:paraId="3C980195" w14:textId="77777777" w:rsidR="00A14177" w:rsidRPr="00A14177" w:rsidRDefault="00A14177" w:rsidP="00A14177">
            <w:pPr>
              <w:rPr>
                <w:rFonts w:cs="Arial"/>
                <w:iCs/>
              </w:rPr>
            </w:pPr>
            <w:r w:rsidRPr="00A14177">
              <w:rPr>
                <w:rFonts w:cs="Arial"/>
                <w:iCs/>
              </w:rPr>
              <w:t>06/12/24</w:t>
            </w:r>
          </w:p>
        </w:tc>
      </w:tr>
      <w:tr w:rsidR="00A14177" w:rsidRPr="00A14177" w14:paraId="71D25DCE" w14:textId="77777777" w:rsidTr="00132271">
        <w:tc>
          <w:tcPr>
            <w:tcW w:w="2405" w:type="dxa"/>
            <w:shd w:val="clear" w:color="auto" w:fill="auto"/>
          </w:tcPr>
          <w:p w14:paraId="38D7539F" w14:textId="77777777" w:rsidR="00A14177" w:rsidRPr="00A14177" w:rsidRDefault="00A14177" w:rsidP="00A14177">
            <w:pPr>
              <w:rPr>
                <w:rFonts w:cs="Arial"/>
                <w:iCs/>
              </w:rPr>
            </w:pPr>
            <w:r w:rsidRPr="00A14177">
              <w:rPr>
                <w:rFonts w:cs="Arial"/>
                <w:iCs/>
              </w:rPr>
              <w:t>Amanda De Freitas</w:t>
            </w:r>
          </w:p>
        </w:tc>
        <w:tc>
          <w:tcPr>
            <w:tcW w:w="4820" w:type="dxa"/>
            <w:shd w:val="clear" w:color="auto" w:fill="auto"/>
          </w:tcPr>
          <w:p w14:paraId="37AFDA12" w14:textId="77777777" w:rsidR="00A14177" w:rsidRPr="00A14177" w:rsidRDefault="00A14177" w:rsidP="00A14177">
            <w:pPr>
              <w:rPr>
                <w:rFonts w:cs="Arial"/>
                <w:iCs/>
              </w:rPr>
            </w:pPr>
            <w:r w:rsidRPr="00A14177">
              <w:rPr>
                <w:rFonts w:cs="Arial"/>
                <w:iCs/>
              </w:rPr>
              <w:t>Head of Human Resources</w:t>
            </w:r>
          </w:p>
        </w:tc>
        <w:tc>
          <w:tcPr>
            <w:tcW w:w="1631" w:type="dxa"/>
            <w:shd w:val="clear" w:color="auto" w:fill="auto"/>
          </w:tcPr>
          <w:p w14:paraId="704DC02C" w14:textId="77777777" w:rsidR="00A14177" w:rsidRPr="00A14177" w:rsidRDefault="00A14177" w:rsidP="00A14177">
            <w:pPr>
              <w:rPr>
                <w:rFonts w:cs="Arial"/>
                <w:iCs/>
              </w:rPr>
            </w:pPr>
            <w:r w:rsidRPr="00A14177">
              <w:rPr>
                <w:rFonts w:cs="Arial"/>
                <w:iCs/>
              </w:rPr>
              <w:t>06/12/24</w:t>
            </w:r>
          </w:p>
        </w:tc>
      </w:tr>
    </w:tbl>
    <w:p w14:paraId="3F0544E4" w14:textId="77777777" w:rsidR="00FA655B" w:rsidRPr="00FA655B" w:rsidRDefault="00FA655B" w:rsidP="00856DE7">
      <w:pPr>
        <w:rPr>
          <w:rFonts w:cs="Arial"/>
          <w:iCs/>
        </w:rPr>
      </w:pPr>
    </w:p>
    <w:p w14:paraId="34A6434D" w14:textId="77777777" w:rsidR="00796620" w:rsidRPr="00856DE7" w:rsidRDefault="00796620" w:rsidP="00796620">
      <w:pPr>
        <w:pStyle w:val="Heading1"/>
        <w:ind w:hanging="530"/>
      </w:pPr>
      <w:bookmarkStart w:id="21" w:name="_Toc188269340"/>
      <w:r w:rsidRPr="00856DE7">
        <w:t>EQUALITY IMPACT STATEMENT</w:t>
      </w:r>
      <w:bookmarkEnd w:id="21"/>
    </w:p>
    <w:p w14:paraId="6970AC6C" w14:textId="77777777" w:rsidR="00796620" w:rsidRPr="00856DE7" w:rsidRDefault="00796620" w:rsidP="009D7D55">
      <w:r w:rsidRPr="00856DE7">
        <w:t>Family Nursing &amp; Home Care is committed to ensuring that, as far as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minimise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manifest in the </w:t>
      </w:r>
      <w:proofErr w:type="spellStart"/>
      <w:r w:rsidRPr="00856DE7">
        <w:t>behaviours</w:t>
      </w:r>
      <w:proofErr w:type="spellEnd"/>
      <w:r w:rsidRPr="00856DE7">
        <w:t xml:space="preserve"> </w:t>
      </w:r>
      <w:proofErr w:type="gramStart"/>
      <w:r w:rsidRPr="00856DE7">
        <w:t>employees</w:t>
      </w:r>
      <w:proofErr w:type="gramEnd"/>
      <w:r w:rsidRPr="00856DE7">
        <w:t xml:space="preserve">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Putting patients first</w:t>
      </w:r>
    </w:p>
    <w:p w14:paraId="4097798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Keeping people safe</w:t>
      </w:r>
    </w:p>
    <w:p w14:paraId="0E1E28E8"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Listen actively</w:t>
      </w:r>
    </w:p>
    <w:p w14:paraId="272BB0F6" w14:textId="77777777" w:rsidR="00796620" w:rsidRPr="00502E62" w:rsidRDefault="00796620" w:rsidP="00796620">
      <w:pPr>
        <w:pStyle w:val="ListParagraph"/>
        <w:numPr>
          <w:ilvl w:val="0"/>
          <w:numId w:val="27"/>
        </w:numPr>
        <w:rPr>
          <w:shd w:val="clear" w:color="auto" w:fill="FFFFFF"/>
        </w:rPr>
      </w:pPr>
      <w:r w:rsidRPr="00502E62">
        <w:rPr>
          <w:shd w:val="clear" w:color="auto" w:fill="FFFFFF"/>
        </w:rPr>
        <w:t>Check for understanding when you communicate</w:t>
      </w:r>
    </w:p>
    <w:p w14:paraId="523098F8" w14:textId="77777777" w:rsidR="00796620" w:rsidRDefault="00796620" w:rsidP="00796620">
      <w:pPr>
        <w:pStyle w:val="ListParagraph"/>
        <w:numPr>
          <w:ilvl w:val="0"/>
          <w:numId w:val="27"/>
        </w:numPr>
        <w:rPr>
          <w:shd w:val="clear" w:color="auto" w:fill="FFFFFF"/>
        </w:rPr>
      </w:pPr>
      <w:r w:rsidRPr="00502E62">
        <w:rPr>
          <w:shd w:val="clear" w:color="auto" w:fill="FFFFFF"/>
        </w:rPr>
        <w:t>Be respectful and treat people with dignity</w:t>
      </w:r>
    </w:p>
    <w:p w14:paraId="2D694680" w14:textId="77777777" w:rsidR="00796620" w:rsidRPr="00502E62" w:rsidRDefault="00796620" w:rsidP="00796620">
      <w:pPr>
        <w:pStyle w:val="ListParagraph"/>
        <w:numPr>
          <w:ilvl w:val="0"/>
          <w:numId w:val="27"/>
        </w:numPr>
        <w:rPr>
          <w:shd w:val="clear" w:color="auto" w:fill="FFFFFF"/>
        </w:rPr>
      </w:pPr>
      <w:r w:rsidRPr="00502E62">
        <w:rPr>
          <w:rFonts w:cs="Arial"/>
          <w:shd w:val="clear" w:color="auto" w:fill="FFFFFF"/>
        </w:rPr>
        <w:t>Work as a team</w:t>
      </w:r>
    </w:p>
    <w:p w14:paraId="3AC25F43" w14:textId="266B18EC" w:rsidR="00796620" w:rsidRDefault="00796620" w:rsidP="00796620">
      <w:r w:rsidRPr="00502E62">
        <w:rPr>
          <w:rFonts w:cs="Arial"/>
          <w:shd w:val="clear" w:color="auto" w:fill="FFFFFF"/>
        </w:rPr>
        <w:t xml:space="preserve">This policy should be </w:t>
      </w:r>
      <w:proofErr w:type="gramStart"/>
      <w:r w:rsidRPr="00502E62">
        <w:rPr>
          <w:rFonts w:cs="Arial"/>
          <w:shd w:val="clear" w:color="auto" w:fill="FFFFFF"/>
        </w:rPr>
        <w:t xml:space="preserve">read and </w:t>
      </w:r>
      <w:r w:rsidRPr="00502E62">
        <w:t>implemented with the Organisational Values in mind at all times</w:t>
      </w:r>
      <w:proofErr w:type="gramEnd"/>
      <w:r w:rsidRPr="00502E62">
        <w:t xml:space="preserve">.  </w:t>
      </w:r>
      <w:r w:rsidRPr="00A25C75">
        <w:t>See overleaf</w:t>
      </w:r>
      <w:r w:rsidR="000C6454" w:rsidRPr="00A25C75">
        <w:t>/below</w:t>
      </w:r>
      <w:r>
        <w:t xml:space="preserve"> for the </w:t>
      </w:r>
      <w:r w:rsidRPr="00502E62">
        <w:t>Equality Impact Assessment for this policy.</w:t>
      </w:r>
    </w:p>
    <w:p w14:paraId="4DCD611C" w14:textId="77777777" w:rsidR="00796620" w:rsidRDefault="00796620" w:rsidP="00796620"/>
    <w:p w14:paraId="5B134BDB" w14:textId="77777777" w:rsidR="00796620" w:rsidRDefault="00796620" w:rsidP="00796620">
      <w:pPr>
        <w:rPr>
          <w:rFonts w:cs="Arial"/>
          <w:shd w:val="clear" w:color="auto" w:fill="FFFFFF"/>
        </w:rPr>
        <w:sectPr w:rsidR="00796620" w:rsidSect="00856DE7">
          <w:pgSz w:w="11906" w:h="16838"/>
          <w:pgMar w:top="1440" w:right="1440" w:bottom="1440" w:left="1440" w:header="708" w:footer="220" w:gutter="0"/>
          <w:cols w:space="708"/>
          <w:titlePg/>
          <w:docGrid w:linePitch="360"/>
        </w:sectPr>
      </w:pPr>
    </w:p>
    <w:p w14:paraId="0E5204DA" w14:textId="77777777" w:rsidR="00796620" w:rsidRDefault="00796620" w:rsidP="00796620">
      <w:pPr>
        <w:pStyle w:val="Heading2"/>
      </w:pPr>
      <w:bookmarkStart w:id="22" w:name="_Toc188269341"/>
      <w:r>
        <w:t xml:space="preserve">EQUALITY IMPACT </w:t>
      </w:r>
      <w:r w:rsidRPr="00DA3FE7">
        <w:t>SCREENING</w:t>
      </w:r>
      <w:r>
        <w:t xml:space="preserve"> TOOL</w:t>
      </w:r>
      <w:bookmarkEnd w:id="22"/>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rsidTr="00AE5034">
        <w:tc>
          <w:tcPr>
            <w:tcW w:w="10065" w:type="dxa"/>
            <w:gridSpan w:val="11"/>
            <w:shd w:val="clear" w:color="auto" w:fill="B6DDE8"/>
          </w:tcPr>
          <w:p w14:paraId="7B90CF12" w14:textId="77777777" w:rsidR="00796620" w:rsidRPr="00856DE7" w:rsidRDefault="00796620" w:rsidP="00AE5034">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0687A3C1" w:rsidR="00796620" w:rsidRPr="00856DE7" w:rsidRDefault="00796620" w:rsidP="00AE5034">
            <w:pPr>
              <w:spacing w:after="120"/>
              <w:rPr>
                <w:rFonts w:cs="Arial"/>
              </w:rPr>
            </w:pPr>
            <w:bookmarkStart w:id="23" w:name="_Toc20232270"/>
            <w:r w:rsidRPr="00856DE7">
              <w:rPr>
                <w:rFonts w:cs="Arial"/>
              </w:rPr>
              <w:t>Title of Procedural Document:</w:t>
            </w:r>
            <w:bookmarkEnd w:id="23"/>
            <w:r w:rsidRPr="00856DE7">
              <w:rPr>
                <w:rFonts w:cs="Arial"/>
              </w:rPr>
              <w:t xml:space="preserve"> </w:t>
            </w:r>
            <w:r w:rsidR="006548FD">
              <w:rPr>
                <w:rFonts w:cs="Arial"/>
              </w:rPr>
              <w:t>Clinical Governance Framework</w:t>
            </w:r>
          </w:p>
        </w:tc>
      </w:tr>
      <w:tr w:rsidR="00796620" w:rsidRPr="00856DE7" w14:paraId="1B69AFED"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rsidP="00AE5034">
            <w:pPr>
              <w:spacing w:after="120"/>
              <w:rPr>
                <w:rFonts w:cs="Arial"/>
              </w:rPr>
            </w:pPr>
            <w:bookmarkStart w:id="24" w:name="_Toc20232271"/>
            <w:r w:rsidRPr="00856DE7">
              <w:rPr>
                <w:rFonts w:cs="Arial"/>
              </w:rPr>
              <w:t>Date of Assessment</w:t>
            </w:r>
            <w:bookmarkEnd w:id="24"/>
          </w:p>
        </w:tc>
        <w:tc>
          <w:tcPr>
            <w:tcW w:w="1873" w:type="dxa"/>
            <w:gridSpan w:val="2"/>
          </w:tcPr>
          <w:p w14:paraId="5BBFCD2D" w14:textId="6542F2A3" w:rsidR="00796620" w:rsidRPr="00856DE7" w:rsidRDefault="006548FD" w:rsidP="00AE5034">
            <w:pPr>
              <w:spacing w:after="120"/>
              <w:rPr>
                <w:rFonts w:cs="Arial"/>
              </w:rPr>
            </w:pPr>
            <w:r>
              <w:rPr>
                <w:rFonts w:cs="Arial"/>
              </w:rPr>
              <w:t>09/12/24</w:t>
            </w:r>
          </w:p>
        </w:tc>
        <w:tc>
          <w:tcPr>
            <w:tcW w:w="2722" w:type="dxa"/>
            <w:gridSpan w:val="5"/>
          </w:tcPr>
          <w:p w14:paraId="682F124F" w14:textId="77777777" w:rsidR="00796620" w:rsidRPr="00856DE7" w:rsidRDefault="00796620" w:rsidP="00AE5034">
            <w:pPr>
              <w:spacing w:after="120"/>
              <w:rPr>
                <w:rFonts w:cs="Arial"/>
              </w:rPr>
            </w:pPr>
            <w:r w:rsidRPr="00856DE7">
              <w:rPr>
                <w:rFonts w:cs="Arial"/>
              </w:rPr>
              <w:t>Responsible Department</w:t>
            </w:r>
          </w:p>
        </w:tc>
        <w:tc>
          <w:tcPr>
            <w:tcW w:w="2776" w:type="dxa"/>
            <w:gridSpan w:val="2"/>
          </w:tcPr>
          <w:p w14:paraId="70DE4E2B" w14:textId="49462CBA" w:rsidR="00796620" w:rsidRPr="00856DE7" w:rsidRDefault="006548FD" w:rsidP="00AE5034">
            <w:pPr>
              <w:spacing w:after="120"/>
              <w:rPr>
                <w:rFonts w:cs="Arial"/>
              </w:rPr>
            </w:pPr>
            <w:r>
              <w:rPr>
                <w:rFonts w:cs="Arial"/>
              </w:rPr>
              <w:t>Governance</w:t>
            </w:r>
          </w:p>
        </w:tc>
      </w:tr>
      <w:tr w:rsidR="00796620" w:rsidRPr="00856DE7" w14:paraId="1A058831" w14:textId="77777777" w:rsidTr="00AE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rsidP="00AE5034">
            <w:pPr>
              <w:spacing w:after="120"/>
              <w:rPr>
                <w:rFonts w:cs="Arial"/>
              </w:rPr>
            </w:pPr>
            <w:r>
              <w:rPr>
                <w:rFonts w:cs="Arial"/>
              </w:rPr>
              <w:t>Completed by</w:t>
            </w:r>
          </w:p>
        </w:tc>
        <w:tc>
          <w:tcPr>
            <w:tcW w:w="2948" w:type="dxa"/>
            <w:gridSpan w:val="3"/>
          </w:tcPr>
          <w:p w14:paraId="4018456C" w14:textId="744BBB8B" w:rsidR="00796620" w:rsidRPr="00856DE7" w:rsidRDefault="006548FD" w:rsidP="00AE5034">
            <w:pPr>
              <w:spacing w:after="120"/>
              <w:rPr>
                <w:rFonts w:cs="Arial"/>
              </w:rPr>
            </w:pPr>
            <w:r>
              <w:rPr>
                <w:rFonts w:cs="Arial"/>
              </w:rPr>
              <w:t>Claire White</w:t>
            </w:r>
          </w:p>
        </w:tc>
        <w:tc>
          <w:tcPr>
            <w:tcW w:w="1163" w:type="dxa"/>
            <w:gridSpan w:val="3"/>
          </w:tcPr>
          <w:p w14:paraId="7E2C0A09" w14:textId="77777777" w:rsidR="00796620" w:rsidRPr="00856DE7" w:rsidRDefault="00796620" w:rsidP="00AE5034">
            <w:pPr>
              <w:spacing w:after="120"/>
              <w:rPr>
                <w:rFonts w:cs="Arial"/>
              </w:rPr>
            </w:pPr>
            <w:r w:rsidRPr="00856DE7">
              <w:rPr>
                <w:rFonts w:cs="Arial"/>
              </w:rPr>
              <w:t>Job Title</w:t>
            </w:r>
          </w:p>
        </w:tc>
        <w:tc>
          <w:tcPr>
            <w:tcW w:w="4335" w:type="dxa"/>
            <w:gridSpan w:val="4"/>
          </w:tcPr>
          <w:p w14:paraId="7A89F83F" w14:textId="0D5CD2CE" w:rsidR="00796620" w:rsidRPr="00856DE7" w:rsidRDefault="006548FD" w:rsidP="00AE5034">
            <w:pPr>
              <w:spacing w:after="120"/>
              <w:rPr>
                <w:rFonts w:cs="Arial"/>
              </w:rPr>
            </w:pPr>
            <w:r>
              <w:rPr>
                <w:rFonts w:cs="Arial"/>
              </w:rPr>
              <w:t>Director of Governance &amp; Care</w:t>
            </w:r>
          </w:p>
        </w:tc>
      </w:tr>
      <w:tr w:rsidR="00796620" w:rsidRPr="00856DE7" w14:paraId="6A42141D" w14:textId="77777777" w:rsidTr="00AE5034">
        <w:tc>
          <w:tcPr>
            <w:tcW w:w="10065" w:type="dxa"/>
            <w:gridSpan w:val="11"/>
            <w:shd w:val="clear" w:color="auto" w:fill="B6DDE8"/>
          </w:tcPr>
          <w:p w14:paraId="61468AA7" w14:textId="77777777" w:rsidR="00796620" w:rsidRPr="00856DE7" w:rsidRDefault="00796620" w:rsidP="00AE5034">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rsidP="00AE5034">
            <w:pPr>
              <w:spacing w:before="80" w:after="80"/>
              <w:ind w:left="361"/>
              <w:rPr>
                <w:rFonts w:cs="Arial"/>
              </w:rPr>
            </w:pPr>
          </w:p>
        </w:tc>
        <w:tc>
          <w:tcPr>
            <w:tcW w:w="1134" w:type="dxa"/>
            <w:gridSpan w:val="2"/>
            <w:vAlign w:val="center"/>
          </w:tcPr>
          <w:p w14:paraId="2323B341" w14:textId="77777777" w:rsidR="00796620" w:rsidRPr="00856DE7" w:rsidRDefault="00796620" w:rsidP="00AE5034">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rsidP="00AE5034">
            <w:pPr>
              <w:spacing w:before="80" w:after="80"/>
              <w:ind w:left="33"/>
              <w:jc w:val="center"/>
              <w:rPr>
                <w:rFonts w:cs="Arial"/>
                <w:b/>
              </w:rPr>
            </w:pPr>
            <w:r w:rsidRPr="00856DE7">
              <w:rPr>
                <w:rFonts w:cs="Arial"/>
                <w:b/>
              </w:rPr>
              <w:t>Comments</w:t>
            </w:r>
          </w:p>
        </w:tc>
      </w:tr>
      <w:tr w:rsidR="00796620" w:rsidRPr="00856DE7" w14:paraId="6E24FAAB" w14:textId="77777777" w:rsidTr="009D7D55">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tcPr>
          <w:p w14:paraId="0FE54B3E" w14:textId="278BD7D1" w:rsidR="00796620" w:rsidRPr="00856DE7" w:rsidRDefault="006548FD" w:rsidP="00AE5034">
            <w:pPr>
              <w:spacing w:before="80" w:after="80"/>
              <w:rPr>
                <w:rFonts w:cs="Arial"/>
              </w:rPr>
            </w:pPr>
            <w:r>
              <w:rPr>
                <w:rFonts w:cs="Arial"/>
              </w:rPr>
              <w:t>No</w:t>
            </w:r>
          </w:p>
        </w:tc>
        <w:tc>
          <w:tcPr>
            <w:tcW w:w="3626" w:type="dxa"/>
            <w:gridSpan w:val="3"/>
          </w:tcPr>
          <w:p w14:paraId="6A843CFF" w14:textId="77777777" w:rsidR="00796620" w:rsidRPr="00856DE7" w:rsidRDefault="00796620" w:rsidP="00AE5034">
            <w:pPr>
              <w:spacing w:before="80" w:after="80"/>
              <w:rPr>
                <w:rFonts w:cs="Arial"/>
              </w:rPr>
            </w:pPr>
          </w:p>
        </w:tc>
      </w:tr>
      <w:tr w:rsidR="00796620" w:rsidRPr="00856DE7" w14:paraId="38995910" w14:textId="77777777" w:rsidTr="009D7D55">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rsidP="00AE5034">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tcPr>
          <w:p w14:paraId="6AD7FB91" w14:textId="3C079FE9" w:rsidR="00796620" w:rsidRPr="00856DE7" w:rsidRDefault="006548FD" w:rsidP="00AE5034">
            <w:pPr>
              <w:spacing w:before="80" w:after="80"/>
              <w:rPr>
                <w:rFonts w:cs="Arial"/>
              </w:rPr>
            </w:pPr>
            <w:r>
              <w:rPr>
                <w:rFonts w:cs="Arial"/>
              </w:rPr>
              <w:t>No</w:t>
            </w:r>
          </w:p>
        </w:tc>
        <w:tc>
          <w:tcPr>
            <w:tcW w:w="3626" w:type="dxa"/>
            <w:gridSpan w:val="3"/>
          </w:tcPr>
          <w:p w14:paraId="7ADAD7E5" w14:textId="77777777" w:rsidR="00796620" w:rsidRPr="00856DE7" w:rsidRDefault="00796620" w:rsidP="00AE5034">
            <w:pPr>
              <w:spacing w:before="80" w:after="80"/>
              <w:rPr>
                <w:rFonts w:cs="Arial"/>
              </w:rPr>
            </w:pPr>
          </w:p>
        </w:tc>
      </w:tr>
      <w:tr w:rsidR="00796620" w:rsidRPr="00856DE7" w14:paraId="1C85B329" w14:textId="77777777" w:rsidTr="009D7D55">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tcPr>
          <w:p w14:paraId="40B86141" w14:textId="75103BCE" w:rsidR="00796620" w:rsidRPr="00856DE7" w:rsidRDefault="006548FD" w:rsidP="00AE5034">
            <w:pPr>
              <w:spacing w:before="80" w:after="80"/>
              <w:rPr>
                <w:rFonts w:cs="Arial"/>
              </w:rPr>
            </w:pPr>
            <w:r>
              <w:rPr>
                <w:rFonts w:cs="Arial"/>
              </w:rPr>
              <w:t>No</w:t>
            </w:r>
          </w:p>
        </w:tc>
        <w:tc>
          <w:tcPr>
            <w:tcW w:w="3626" w:type="dxa"/>
            <w:gridSpan w:val="3"/>
          </w:tcPr>
          <w:p w14:paraId="7C77D725" w14:textId="77777777" w:rsidR="00796620" w:rsidRPr="00856DE7" w:rsidRDefault="00796620" w:rsidP="00AE5034">
            <w:pPr>
              <w:spacing w:before="80" w:after="80"/>
              <w:rPr>
                <w:rFonts w:cs="Arial"/>
              </w:rPr>
            </w:pPr>
          </w:p>
        </w:tc>
      </w:tr>
      <w:tr w:rsidR="00796620" w:rsidRPr="00856DE7" w14:paraId="2822DD6F" w14:textId="77777777" w:rsidTr="009D7D55">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tcPr>
          <w:p w14:paraId="64DC08E8" w14:textId="63C25148" w:rsidR="00796620" w:rsidRPr="00856DE7" w:rsidRDefault="006548FD" w:rsidP="00AE5034">
            <w:pPr>
              <w:spacing w:before="80" w:after="80"/>
              <w:rPr>
                <w:rFonts w:cs="Arial"/>
              </w:rPr>
            </w:pPr>
            <w:r>
              <w:rPr>
                <w:rFonts w:cs="Arial"/>
              </w:rPr>
              <w:t>No</w:t>
            </w:r>
          </w:p>
        </w:tc>
        <w:tc>
          <w:tcPr>
            <w:tcW w:w="3626" w:type="dxa"/>
            <w:gridSpan w:val="3"/>
          </w:tcPr>
          <w:p w14:paraId="684E8A77" w14:textId="77777777" w:rsidR="00796620" w:rsidRPr="00856DE7" w:rsidRDefault="00796620" w:rsidP="00AE5034">
            <w:pPr>
              <w:spacing w:before="80" w:after="80"/>
              <w:rPr>
                <w:rFonts w:cs="Arial"/>
              </w:rPr>
            </w:pPr>
          </w:p>
        </w:tc>
      </w:tr>
      <w:tr w:rsidR="00796620" w:rsidRPr="00856DE7" w14:paraId="07CA0C5B" w14:textId="77777777" w:rsidTr="009D7D55">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tcPr>
          <w:p w14:paraId="77553DF7" w14:textId="2D3479FE" w:rsidR="00796620" w:rsidRPr="00856DE7" w:rsidRDefault="006548FD" w:rsidP="00AE5034">
            <w:pPr>
              <w:spacing w:before="80" w:after="80"/>
              <w:rPr>
                <w:rFonts w:cs="Arial"/>
              </w:rPr>
            </w:pPr>
            <w:r>
              <w:rPr>
                <w:rFonts w:cs="Arial"/>
              </w:rPr>
              <w:t>No</w:t>
            </w:r>
          </w:p>
        </w:tc>
        <w:tc>
          <w:tcPr>
            <w:tcW w:w="3626" w:type="dxa"/>
            <w:gridSpan w:val="3"/>
          </w:tcPr>
          <w:p w14:paraId="1C371269" w14:textId="77777777" w:rsidR="00796620" w:rsidRPr="00856DE7" w:rsidRDefault="00796620" w:rsidP="00AE5034">
            <w:pPr>
              <w:spacing w:before="80" w:after="80"/>
              <w:rPr>
                <w:rFonts w:cs="Arial"/>
              </w:rPr>
            </w:pPr>
          </w:p>
        </w:tc>
      </w:tr>
      <w:tr w:rsidR="00796620" w:rsidRPr="00856DE7" w14:paraId="241D44A1" w14:textId="77777777" w:rsidTr="009D7D55">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tcPr>
          <w:p w14:paraId="1A185662" w14:textId="0A4AB5F3" w:rsidR="00796620" w:rsidRPr="00856DE7" w:rsidRDefault="006548FD" w:rsidP="00AE5034">
            <w:pPr>
              <w:spacing w:before="80" w:after="80"/>
              <w:rPr>
                <w:rFonts w:cs="Arial"/>
              </w:rPr>
            </w:pPr>
            <w:r>
              <w:rPr>
                <w:rFonts w:cs="Arial"/>
              </w:rPr>
              <w:t>No</w:t>
            </w:r>
          </w:p>
        </w:tc>
        <w:tc>
          <w:tcPr>
            <w:tcW w:w="3626" w:type="dxa"/>
            <w:gridSpan w:val="3"/>
          </w:tcPr>
          <w:p w14:paraId="32B6A679" w14:textId="77777777" w:rsidR="00796620" w:rsidRPr="00856DE7" w:rsidRDefault="00796620" w:rsidP="00AE5034">
            <w:pPr>
              <w:spacing w:before="80" w:after="80"/>
              <w:rPr>
                <w:rFonts w:cs="Arial"/>
              </w:rPr>
            </w:pPr>
          </w:p>
        </w:tc>
      </w:tr>
      <w:tr w:rsidR="00796620" w:rsidRPr="00856DE7" w14:paraId="5B1495C8" w14:textId="77777777" w:rsidTr="009D7D55">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tcPr>
          <w:p w14:paraId="22888F98" w14:textId="0C988F4C" w:rsidR="00796620" w:rsidRPr="00856DE7" w:rsidRDefault="006548FD" w:rsidP="00AE5034">
            <w:pPr>
              <w:spacing w:before="80" w:after="80"/>
              <w:rPr>
                <w:rFonts w:cs="Arial"/>
              </w:rPr>
            </w:pPr>
            <w:r>
              <w:rPr>
                <w:rFonts w:cs="Arial"/>
              </w:rPr>
              <w:t>No</w:t>
            </w:r>
          </w:p>
        </w:tc>
        <w:tc>
          <w:tcPr>
            <w:tcW w:w="3626" w:type="dxa"/>
            <w:gridSpan w:val="3"/>
          </w:tcPr>
          <w:p w14:paraId="6BF96E97" w14:textId="77777777" w:rsidR="00796620" w:rsidRPr="00856DE7" w:rsidRDefault="00796620" w:rsidP="00AE5034">
            <w:pPr>
              <w:spacing w:before="80" w:after="80"/>
              <w:rPr>
                <w:rFonts w:cs="Arial"/>
              </w:rPr>
            </w:pPr>
          </w:p>
        </w:tc>
      </w:tr>
      <w:tr w:rsidR="00796620" w:rsidRPr="00856DE7" w14:paraId="2C34FE14" w14:textId="77777777" w:rsidTr="009D7D55">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tcPr>
          <w:p w14:paraId="390EF241" w14:textId="6AF6F735" w:rsidR="00796620" w:rsidRPr="00856DE7" w:rsidRDefault="006548FD" w:rsidP="00AE5034">
            <w:pPr>
              <w:spacing w:before="80" w:after="80"/>
              <w:rPr>
                <w:rFonts w:cs="Arial"/>
              </w:rPr>
            </w:pPr>
            <w:r>
              <w:rPr>
                <w:rFonts w:cs="Arial"/>
              </w:rPr>
              <w:t>No</w:t>
            </w:r>
          </w:p>
        </w:tc>
        <w:tc>
          <w:tcPr>
            <w:tcW w:w="3626" w:type="dxa"/>
            <w:gridSpan w:val="3"/>
          </w:tcPr>
          <w:p w14:paraId="0D70673B" w14:textId="77777777" w:rsidR="00796620" w:rsidRPr="00856DE7" w:rsidRDefault="00796620" w:rsidP="00AE5034">
            <w:pPr>
              <w:spacing w:before="80" w:after="80"/>
              <w:rPr>
                <w:rFonts w:cs="Arial"/>
              </w:rPr>
            </w:pPr>
          </w:p>
        </w:tc>
      </w:tr>
      <w:tr w:rsidR="00796620" w:rsidRPr="00856DE7" w14:paraId="629D8424" w14:textId="77777777" w:rsidTr="009D7D55">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tcPr>
          <w:p w14:paraId="1EC8BBE6" w14:textId="254D2711" w:rsidR="00796620" w:rsidRPr="00856DE7" w:rsidRDefault="006548FD" w:rsidP="00AE5034">
            <w:pPr>
              <w:spacing w:before="80" w:after="80"/>
              <w:rPr>
                <w:rFonts w:cs="Arial"/>
              </w:rPr>
            </w:pPr>
            <w:r>
              <w:rPr>
                <w:rFonts w:cs="Arial"/>
              </w:rPr>
              <w:t>No</w:t>
            </w:r>
          </w:p>
        </w:tc>
        <w:tc>
          <w:tcPr>
            <w:tcW w:w="3626" w:type="dxa"/>
            <w:gridSpan w:val="3"/>
          </w:tcPr>
          <w:p w14:paraId="15DD3741" w14:textId="77777777" w:rsidR="00796620" w:rsidRPr="00856DE7" w:rsidRDefault="00796620" w:rsidP="00AE5034">
            <w:pPr>
              <w:spacing w:before="80" w:after="80"/>
              <w:rPr>
                <w:rFonts w:cs="Arial"/>
              </w:rPr>
            </w:pPr>
          </w:p>
        </w:tc>
      </w:tr>
      <w:tr w:rsidR="00796620" w:rsidRPr="00856DE7" w14:paraId="5AAF2CD6" w14:textId="77777777" w:rsidTr="00AE5034">
        <w:trPr>
          <w:trHeight w:val="782"/>
        </w:trPr>
        <w:tc>
          <w:tcPr>
            <w:tcW w:w="10065" w:type="dxa"/>
            <w:gridSpan w:val="11"/>
          </w:tcPr>
          <w:p w14:paraId="4FE33683" w14:textId="77777777" w:rsidR="00796620" w:rsidRPr="00856DE7" w:rsidRDefault="00796620" w:rsidP="00AE5034">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rsidTr="00AE5034">
        <w:tc>
          <w:tcPr>
            <w:tcW w:w="10065" w:type="dxa"/>
            <w:gridSpan w:val="11"/>
            <w:shd w:val="clear" w:color="auto" w:fill="B6DDE8"/>
          </w:tcPr>
          <w:p w14:paraId="0D57E124" w14:textId="77777777" w:rsidR="00796620" w:rsidRPr="00856DE7" w:rsidRDefault="00796620" w:rsidP="00AE5034">
            <w:pPr>
              <w:spacing w:before="80" w:after="80"/>
              <w:rPr>
                <w:rFonts w:cs="Arial"/>
                <w:b/>
                <w:bCs/>
              </w:rPr>
            </w:pPr>
            <w:r w:rsidRPr="00856DE7">
              <w:rPr>
                <w:rFonts w:cs="Arial"/>
                <w:b/>
                <w:bCs/>
              </w:rPr>
              <w:t>Stage 2 – Full Impact Assessment</w:t>
            </w:r>
          </w:p>
        </w:tc>
      </w:tr>
      <w:tr w:rsidR="00796620" w:rsidRPr="00856DE7" w14:paraId="0979E79D" w14:textId="77777777" w:rsidTr="00AE5034">
        <w:tc>
          <w:tcPr>
            <w:tcW w:w="3403" w:type="dxa"/>
            <w:gridSpan w:val="3"/>
            <w:shd w:val="clear" w:color="auto" w:fill="FFFFFF"/>
          </w:tcPr>
          <w:p w14:paraId="5B55CF44" w14:textId="77777777" w:rsidR="00796620" w:rsidRPr="00856DE7" w:rsidRDefault="00796620" w:rsidP="00AE5034">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rsidP="00AE5034">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rsidP="00AE5034">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rsidP="00AE5034">
            <w:pPr>
              <w:spacing w:before="80" w:after="80"/>
              <w:ind w:left="33"/>
              <w:jc w:val="center"/>
              <w:rPr>
                <w:rFonts w:cs="Arial"/>
                <w:b/>
                <w:bCs/>
                <w:sz w:val="16"/>
                <w:szCs w:val="16"/>
              </w:rPr>
            </w:pPr>
            <w:r w:rsidRPr="00856DE7">
              <w:rPr>
                <w:rFonts w:cs="Arial"/>
                <w:b/>
                <w:bCs/>
                <w:sz w:val="16"/>
                <w:szCs w:val="16"/>
              </w:rPr>
              <w:t>(what needs to be done to minimise / remove the impact)</w:t>
            </w:r>
          </w:p>
        </w:tc>
        <w:tc>
          <w:tcPr>
            <w:tcW w:w="2126" w:type="dxa"/>
            <w:shd w:val="clear" w:color="auto" w:fill="FFFFFF"/>
          </w:tcPr>
          <w:p w14:paraId="1C4E78B8" w14:textId="77777777" w:rsidR="00796620" w:rsidRPr="00856DE7" w:rsidRDefault="00796620" w:rsidP="00AE5034">
            <w:pPr>
              <w:spacing w:before="80" w:after="80"/>
              <w:ind w:left="34"/>
              <w:jc w:val="center"/>
              <w:rPr>
                <w:rFonts w:cs="Arial"/>
                <w:b/>
                <w:bCs/>
              </w:rPr>
            </w:pPr>
            <w:r w:rsidRPr="00856DE7">
              <w:rPr>
                <w:rFonts w:cs="Arial"/>
                <w:b/>
                <w:bCs/>
              </w:rPr>
              <w:t>Responsible Officer</w:t>
            </w:r>
          </w:p>
        </w:tc>
      </w:tr>
      <w:tr w:rsidR="00796620" w:rsidRPr="00856DE7" w14:paraId="63227A98" w14:textId="77777777" w:rsidTr="00AE5034">
        <w:tc>
          <w:tcPr>
            <w:tcW w:w="3403" w:type="dxa"/>
            <w:gridSpan w:val="3"/>
          </w:tcPr>
          <w:p w14:paraId="24B7316D" w14:textId="77777777" w:rsidR="00796620" w:rsidRPr="00856DE7" w:rsidRDefault="00796620" w:rsidP="00AE5034">
            <w:pPr>
              <w:spacing w:before="80" w:after="80"/>
              <w:rPr>
                <w:rFonts w:cs="Arial"/>
              </w:rPr>
            </w:pPr>
          </w:p>
          <w:p w14:paraId="69CB7C58" w14:textId="13BC4300" w:rsidR="00796620" w:rsidRPr="00856DE7" w:rsidRDefault="00796620" w:rsidP="00AE5034">
            <w:pPr>
              <w:spacing w:before="80" w:after="80"/>
              <w:rPr>
                <w:rFonts w:cs="Arial"/>
              </w:rPr>
            </w:pPr>
          </w:p>
        </w:tc>
        <w:tc>
          <w:tcPr>
            <w:tcW w:w="1276" w:type="dxa"/>
            <w:gridSpan w:val="2"/>
          </w:tcPr>
          <w:p w14:paraId="3E6E1F66" w14:textId="77777777" w:rsidR="00796620" w:rsidRPr="00856DE7" w:rsidRDefault="00796620" w:rsidP="00AE5034">
            <w:pPr>
              <w:spacing w:before="80" w:after="80"/>
              <w:ind w:left="34"/>
              <w:rPr>
                <w:rFonts w:cs="Arial"/>
              </w:rPr>
            </w:pPr>
          </w:p>
        </w:tc>
        <w:tc>
          <w:tcPr>
            <w:tcW w:w="3260" w:type="dxa"/>
            <w:gridSpan w:val="5"/>
          </w:tcPr>
          <w:p w14:paraId="21B76752" w14:textId="77777777" w:rsidR="00796620" w:rsidRPr="00856DE7" w:rsidRDefault="00796620" w:rsidP="00AE5034">
            <w:pPr>
              <w:spacing w:before="80" w:after="80"/>
              <w:ind w:left="33"/>
              <w:rPr>
                <w:rFonts w:cs="Arial"/>
              </w:rPr>
            </w:pPr>
          </w:p>
        </w:tc>
        <w:tc>
          <w:tcPr>
            <w:tcW w:w="2126" w:type="dxa"/>
          </w:tcPr>
          <w:p w14:paraId="14037169" w14:textId="77777777" w:rsidR="00796620" w:rsidRPr="00856DE7" w:rsidRDefault="00796620" w:rsidP="00AE5034">
            <w:pPr>
              <w:spacing w:before="80" w:after="80"/>
              <w:ind w:left="34" w:hanging="533"/>
              <w:rPr>
                <w:rFonts w:cs="Arial"/>
              </w:rPr>
            </w:pPr>
          </w:p>
        </w:tc>
      </w:tr>
      <w:tr w:rsidR="00796620" w:rsidRPr="00856DE7" w14:paraId="161D9DAB" w14:textId="77777777" w:rsidTr="00AE5034">
        <w:tc>
          <w:tcPr>
            <w:tcW w:w="10065" w:type="dxa"/>
            <w:gridSpan w:val="11"/>
            <w:shd w:val="clear" w:color="auto" w:fill="B6DDE8"/>
          </w:tcPr>
          <w:p w14:paraId="3CC614ED" w14:textId="77777777" w:rsidR="00796620" w:rsidRPr="00856DE7" w:rsidRDefault="00796620" w:rsidP="00AE5034">
            <w:pPr>
              <w:spacing w:before="80" w:after="80"/>
              <w:rPr>
                <w:rFonts w:cs="Arial"/>
                <w:b/>
              </w:rPr>
            </w:pPr>
            <w:r w:rsidRPr="00856DE7">
              <w:rPr>
                <w:rFonts w:cs="Arial"/>
                <w:b/>
              </w:rPr>
              <w:t>Monitoring of Actions</w:t>
            </w:r>
          </w:p>
        </w:tc>
      </w:tr>
      <w:tr w:rsidR="00796620" w:rsidRPr="00856DE7" w14:paraId="681709BA" w14:textId="77777777" w:rsidTr="00AE5034">
        <w:tc>
          <w:tcPr>
            <w:tcW w:w="10065" w:type="dxa"/>
            <w:gridSpan w:val="11"/>
          </w:tcPr>
          <w:p w14:paraId="09366D3C" w14:textId="77777777" w:rsidR="00796620" w:rsidRPr="00856DE7" w:rsidRDefault="00796620" w:rsidP="00AE5034">
            <w:pPr>
              <w:spacing w:before="80" w:after="80"/>
              <w:rPr>
                <w:rFonts w:cs="Arial"/>
              </w:rPr>
            </w:pPr>
            <w:r w:rsidRPr="00856DE7">
              <w:rPr>
                <w:rFonts w:cs="Arial"/>
              </w:rPr>
              <w:t>The monitoring of actions to mitigate any impact will be undertaken at the appropriate level</w:t>
            </w:r>
          </w:p>
          <w:p w14:paraId="08094E8C" w14:textId="77777777" w:rsidR="00796620" w:rsidRPr="00856DE7" w:rsidRDefault="00796620" w:rsidP="00AE5034">
            <w:pPr>
              <w:tabs>
                <w:tab w:val="left" w:pos="5168"/>
              </w:tabs>
              <w:spacing w:before="80" w:after="80"/>
              <w:rPr>
                <w:rFonts w:cs="Arial"/>
              </w:rPr>
            </w:pP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5" w:name="_Toc188269342"/>
      <w:r w:rsidRPr="00856DE7">
        <w:t>IMPLEMENTATION PLAN</w:t>
      </w:r>
      <w:bookmarkEnd w:id="25"/>
      <w:r w:rsidRPr="00856DE7">
        <w:t xml:space="preserve"> </w:t>
      </w:r>
    </w:p>
    <w:p w14:paraId="625C0FE1" w14:textId="1BE06FD3" w:rsidR="00635894" w:rsidRPr="00502E62" w:rsidRDefault="00635894" w:rsidP="00824956">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rsidTr="00746A5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746A57">
        <w:tc>
          <w:tcPr>
            <w:tcW w:w="2952" w:type="dxa"/>
            <w:shd w:val="clear" w:color="auto" w:fill="auto"/>
          </w:tcPr>
          <w:p w14:paraId="17EB7C3F" w14:textId="77777777" w:rsidR="00A33A94" w:rsidRPr="00A33A94" w:rsidRDefault="00A33A94" w:rsidP="00A33A94">
            <w:pPr>
              <w:spacing w:before="60" w:after="60"/>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tcPr>
          <w:p w14:paraId="400A2E0A" w14:textId="77777777" w:rsidR="00A33A94" w:rsidRPr="00A33A94" w:rsidRDefault="00A33A94" w:rsidP="00A33A94">
            <w:pPr>
              <w:spacing w:before="60" w:after="60"/>
              <w:rPr>
                <w:rFonts w:cs="Arial"/>
                <w:szCs w:val="22"/>
              </w:rPr>
            </w:pPr>
            <w:r>
              <w:rPr>
                <w:rFonts w:cs="Arial"/>
                <w:szCs w:val="22"/>
              </w:rPr>
              <w:t>Education and Development Administrator</w:t>
            </w:r>
          </w:p>
        </w:tc>
        <w:tc>
          <w:tcPr>
            <w:tcW w:w="2952" w:type="dxa"/>
            <w:shd w:val="clear" w:color="auto" w:fill="auto"/>
          </w:tcPr>
          <w:p w14:paraId="61951577" w14:textId="77777777" w:rsidR="00A33A94" w:rsidRPr="00856DE7" w:rsidRDefault="00A33A94" w:rsidP="00A33A94">
            <w:pPr>
              <w:spacing w:before="60" w:after="60"/>
              <w:rPr>
                <w:rFonts w:cs="Arial"/>
              </w:rPr>
            </w:pPr>
            <w:r w:rsidRPr="00856DE7">
              <w:rPr>
                <w:rFonts w:cs="Arial"/>
              </w:rPr>
              <w:t>Within 2 weeks following ratification</w:t>
            </w:r>
          </w:p>
        </w:tc>
      </w:tr>
      <w:tr w:rsidR="00A33A94" w:rsidRPr="00856DE7" w14:paraId="08EB0C8B" w14:textId="77777777" w:rsidTr="00746A57">
        <w:tc>
          <w:tcPr>
            <w:tcW w:w="2952" w:type="dxa"/>
            <w:shd w:val="clear" w:color="auto" w:fill="auto"/>
          </w:tcPr>
          <w:p w14:paraId="5E921F21" w14:textId="77777777" w:rsidR="00A33A94" w:rsidRPr="00A33A94" w:rsidRDefault="00A33A94" w:rsidP="00A33A94">
            <w:pPr>
              <w:spacing w:before="60" w:after="60"/>
              <w:rPr>
                <w:rFonts w:cs="Arial"/>
              </w:rPr>
            </w:pPr>
            <w:r w:rsidRPr="00A33A94">
              <w:rPr>
                <w:rFonts w:cs="Arial"/>
              </w:rPr>
              <w:t xml:space="preserve">Email to all staff </w:t>
            </w:r>
          </w:p>
        </w:tc>
        <w:tc>
          <w:tcPr>
            <w:tcW w:w="2952" w:type="dxa"/>
            <w:shd w:val="clear" w:color="auto" w:fill="auto"/>
          </w:tcPr>
          <w:p w14:paraId="26C12130" w14:textId="77777777" w:rsidR="00A33A94" w:rsidRPr="00A33A94" w:rsidRDefault="00502E62" w:rsidP="00A33A94">
            <w:pPr>
              <w:spacing w:before="60" w:after="60"/>
              <w:rPr>
                <w:rFonts w:cs="Arial"/>
                <w:szCs w:val="22"/>
              </w:rPr>
            </w:pPr>
            <w:r>
              <w:rPr>
                <w:rFonts w:cs="Arial"/>
                <w:szCs w:val="22"/>
              </w:rPr>
              <w:t>Education and Development Administrator</w:t>
            </w:r>
          </w:p>
        </w:tc>
        <w:tc>
          <w:tcPr>
            <w:tcW w:w="2952" w:type="dxa"/>
            <w:shd w:val="clear" w:color="auto" w:fill="auto"/>
          </w:tcPr>
          <w:p w14:paraId="5A22ED00" w14:textId="77777777" w:rsidR="00A33A94" w:rsidRPr="00856DE7" w:rsidRDefault="00A33A94" w:rsidP="00A33A94">
            <w:pPr>
              <w:spacing w:before="60" w:after="60"/>
              <w:rPr>
                <w:rFonts w:cs="Arial"/>
              </w:rPr>
            </w:pPr>
            <w:r w:rsidRPr="00856DE7">
              <w:rPr>
                <w:rFonts w:cs="Arial"/>
              </w:rPr>
              <w:t>Within 2 weeks following ratification</w:t>
            </w:r>
          </w:p>
        </w:tc>
      </w:tr>
    </w:tbl>
    <w:p w14:paraId="607EE8E5" w14:textId="5119BE35" w:rsidR="00796620" w:rsidRDefault="00796620" w:rsidP="00824956">
      <w:pPr>
        <w:rPr>
          <w:rFonts w:cs="Arial"/>
        </w:rPr>
      </w:pPr>
    </w:p>
    <w:p w14:paraId="01428FAC" w14:textId="29CC518B" w:rsidR="008E39AC" w:rsidRPr="00EA1F75" w:rsidRDefault="006548FD" w:rsidP="008E39AC">
      <w:pPr>
        <w:pStyle w:val="Heading1"/>
      </w:pPr>
      <w:bookmarkStart w:id="26" w:name="_Toc188269343"/>
      <w:r w:rsidRPr="00856DE7">
        <w:t>REFERENCES</w:t>
      </w:r>
      <w:bookmarkEnd w:id="26"/>
    </w:p>
    <w:p w14:paraId="419B4F79" w14:textId="08710421" w:rsidR="0085498A" w:rsidRPr="00856DE7" w:rsidRDefault="008E39AC" w:rsidP="00B1027B">
      <w:pPr>
        <w:pStyle w:val="Default"/>
        <w:jc w:val="both"/>
      </w:pPr>
      <w:r w:rsidRPr="00B80C57">
        <w:rPr>
          <w:rFonts w:eastAsia="Times New Roman"/>
          <w:color w:val="auto"/>
          <w:lang w:val="en-US"/>
        </w:rPr>
        <w:t xml:space="preserve">Scally G, Donaldson LJ, </w:t>
      </w:r>
      <w:r w:rsidR="00EA1F75">
        <w:rPr>
          <w:rFonts w:eastAsia="Times New Roman"/>
          <w:color w:val="auto"/>
          <w:lang w:val="en-US"/>
        </w:rPr>
        <w:t xml:space="preserve">(1998) </w:t>
      </w:r>
      <w:r w:rsidRPr="00B80C57">
        <w:rPr>
          <w:rFonts w:eastAsia="Times New Roman"/>
          <w:color w:val="auto"/>
          <w:lang w:val="en-US"/>
        </w:rPr>
        <w:t>Clinical Governance and the drive for quality improvement in the new NHS in England, BMJ, 1998;317:61-6</w:t>
      </w:r>
    </w:p>
    <w:sectPr w:rsidR="0085498A" w:rsidRPr="00856DE7"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62ABD" w14:textId="77777777" w:rsidR="00D92306" w:rsidRDefault="00D92306" w:rsidP="0085498A">
      <w:r>
        <w:separator/>
      </w:r>
    </w:p>
  </w:endnote>
  <w:endnote w:type="continuationSeparator" w:id="0">
    <w:p w14:paraId="172242E8" w14:textId="77777777" w:rsidR="00D92306" w:rsidRDefault="00D92306" w:rsidP="0085498A">
      <w:r>
        <w:continuationSeparator/>
      </w:r>
    </w:p>
  </w:endnote>
  <w:endnote w:type="continuationNotice" w:id="1">
    <w:p w14:paraId="399AF22F" w14:textId="77777777" w:rsidR="00D92306" w:rsidRDefault="00D9230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6"/>
        <w:szCs w:val="16"/>
      </w:rPr>
      <w:id w:val="1889914443"/>
      <w:docPartObj>
        <w:docPartGallery w:val="Page Numbers (Bottom of Page)"/>
        <w:docPartUnique/>
      </w:docPartObj>
    </w:sdtPr>
    <w:sdtEndPr/>
    <w:sdtContent>
      <w:sdt>
        <w:sdtPr>
          <w:rPr>
            <w:rFonts w:cs="Arial"/>
            <w:sz w:val="16"/>
            <w:szCs w:val="16"/>
          </w:rPr>
          <w:id w:val="2009553535"/>
          <w:docPartObj>
            <w:docPartGallery w:val="Page Numbers (Top of Page)"/>
            <w:docPartUnique/>
          </w:docPartObj>
        </w:sdtPr>
        <w:sdtEnd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6020" w14:textId="77777777" w:rsidR="00D92306" w:rsidRDefault="00D92306" w:rsidP="0085498A">
      <w:r>
        <w:separator/>
      </w:r>
    </w:p>
  </w:footnote>
  <w:footnote w:type="continuationSeparator" w:id="0">
    <w:p w14:paraId="2F342FE3" w14:textId="77777777" w:rsidR="00D92306" w:rsidRDefault="00D92306" w:rsidP="0085498A">
      <w:r>
        <w:continuationSeparator/>
      </w:r>
    </w:p>
  </w:footnote>
  <w:footnote w:type="continuationNotice" w:id="1">
    <w:p w14:paraId="13E23B80" w14:textId="77777777" w:rsidR="00D92306" w:rsidRDefault="00D9230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3" name="Picture 3"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67F4"/>
    <w:multiLevelType w:val="hybridMultilevel"/>
    <w:tmpl w:val="976A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46E6"/>
    <w:multiLevelType w:val="multilevel"/>
    <w:tmpl w:val="2F66C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02991"/>
    <w:multiLevelType w:val="hybridMultilevel"/>
    <w:tmpl w:val="22660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B53E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2244E0"/>
    <w:multiLevelType w:val="multilevel"/>
    <w:tmpl w:val="09E63D44"/>
    <w:lvl w:ilvl="0">
      <w:start w:val="2"/>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5" w15:restartNumberingAfterBreak="0">
    <w:nsid w:val="14872C9A"/>
    <w:multiLevelType w:val="hybridMultilevel"/>
    <w:tmpl w:val="A258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27DB4"/>
    <w:multiLevelType w:val="multilevel"/>
    <w:tmpl w:val="68E23388"/>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3E3FD3"/>
    <w:multiLevelType w:val="hybridMultilevel"/>
    <w:tmpl w:val="9988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24356"/>
    <w:multiLevelType w:val="hybridMultilevel"/>
    <w:tmpl w:val="691A86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02B35"/>
    <w:multiLevelType w:val="hybridMultilevel"/>
    <w:tmpl w:val="83E6A3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A5764"/>
    <w:multiLevelType w:val="multilevel"/>
    <w:tmpl w:val="AD7AC3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C97D2C"/>
    <w:multiLevelType w:val="multilevel"/>
    <w:tmpl w:val="A94A0064"/>
    <w:lvl w:ilvl="0">
      <w:start w:val="10"/>
      <w:numFmt w:val="decimal"/>
      <w:lvlText w:val="%1"/>
      <w:lvlJc w:val="left"/>
      <w:pPr>
        <w:ind w:left="468" w:hanging="468"/>
      </w:pPr>
      <w:rPr>
        <w:rFonts w:hint="default"/>
      </w:rPr>
    </w:lvl>
    <w:lvl w:ilvl="1">
      <w:start w:val="1"/>
      <w:numFmt w:val="decimal"/>
      <w:lvlText w:val="%1.%2"/>
      <w:lvlJc w:val="left"/>
      <w:pPr>
        <w:ind w:left="1335" w:hanging="468"/>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13" w15:restartNumberingAfterBreak="0">
    <w:nsid w:val="21E742FD"/>
    <w:multiLevelType w:val="hybridMultilevel"/>
    <w:tmpl w:val="58C4F316"/>
    <w:lvl w:ilvl="0" w:tplc="AE2E8CC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B733B"/>
    <w:multiLevelType w:val="multilevel"/>
    <w:tmpl w:val="D31C58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5E509E"/>
    <w:multiLevelType w:val="multilevel"/>
    <w:tmpl w:val="26FE6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5EE36A6"/>
    <w:multiLevelType w:val="hybridMultilevel"/>
    <w:tmpl w:val="741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A3439"/>
    <w:multiLevelType w:val="hybridMultilevel"/>
    <w:tmpl w:val="347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45A70"/>
    <w:multiLevelType w:val="multilevel"/>
    <w:tmpl w:val="6BAAEC42"/>
    <w:lvl w:ilvl="0">
      <w:start w:val="1"/>
      <w:numFmt w:val="decimal"/>
      <w:lvlText w:val="%1."/>
      <w:lvlJc w:val="left"/>
      <w:pPr>
        <w:ind w:left="643"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3119"/>
        </w:tabs>
        <w:ind w:left="3119" w:hanging="567"/>
      </w:pPr>
      <w:rPr>
        <w:rFonts w:hint="default"/>
      </w:rPr>
    </w:lvl>
    <w:lvl w:ilvl="2">
      <w:start w:val="1"/>
      <w:numFmt w:val="decimal"/>
      <w:lvlText w:val="%1.%2.%3."/>
      <w:lvlJc w:val="left"/>
      <w:pPr>
        <w:tabs>
          <w:tab w:val="num" w:pos="2556"/>
        </w:tabs>
        <w:ind w:left="2340" w:hanging="504"/>
      </w:pPr>
      <w:rPr>
        <w:rFonts w:hint="default"/>
      </w:rPr>
    </w:lvl>
    <w:lvl w:ilvl="3">
      <w:start w:val="1"/>
      <w:numFmt w:val="decimal"/>
      <w:lvlText w:val="%1.%2.%3.%4."/>
      <w:lvlJc w:val="left"/>
      <w:pPr>
        <w:tabs>
          <w:tab w:val="num" w:pos="3276"/>
        </w:tabs>
        <w:ind w:left="2844" w:hanging="648"/>
      </w:pPr>
      <w:rPr>
        <w:rFonts w:hint="default"/>
      </w:rPr>
    </w:lvl>
    <w:lvl w:ilvl="4">
      <w:start w:val="1"/>
      <w:numFmt w:val="decimal"/>
      <w:lvlText w:val="%1.%2.%3.%4.%5."/>
      <w:lvlJc w:val="left"/>
      <w:pPr>
        <w:tabs>
          <w:tab w:val="num" w:pos="3636"/>
        </w:tabs>
        <w:ind w:left="3348" w:hanging="792"/>
      </w:pPr>
      <w:rPr>
        <w:rFonts w:hint="default"/>
      </w:rPr>
    </w:lvl>
    <w:lvl w:ilvl="5">
      <w:start w:val="1"/>
      <w:numFmt w:val="decimal"/>
      <w:lvlText w:val="%1.%2.%3.%4.%5.%6."/>
      <w:lvlJc w:val="left"/>
      <w:pPr>
        <w:tabs>
          <w:tab w:val="num" w:pos="4356"/>
        </w:tabs>
        <w:ind w:left="3852" w:hanging="936"/>
      </w:pPr>
      <w:rPr>
        <w:rFonts w:hint="default"/>
      </w:rPr>
    </w:lvl>
    <w:lvl w:ilvl="6">
      <w:start w:val="1"/>
      <w:numFmt w:val="decimal"/>
      <w:lvlText w:val="%1.%2.%3.%4.%5.%6.%7."/>
      <w:lvlJc w:val="left"/>
      <w:pPr>
        <w:tabs>
          <w:tab w:val="num" w:pos="4716"/>
        </w:tabs>
        <w:ind w:left="4356" w:hanging="1080"/>
      </w:pPr>
      <w:rPr>
        <w:rFonts w:hint="default"/>
      </w:rPr>
    </w:lvl>
    <w:lvl w:ilvl="7">
      <w:start w:val="1"/>
      <w:numFmt w:val="decimal"/>
      <w:lvlText w:val="%1.%2.%3.%4.%5.%6.%7.%8."/>
      <w:lvlJc w:val="left"/>
      <w:pPr>
        <w:tabs>
          <w:tab w:val="num" w:pos="5436"/>
        </w:tabs>
        <w:ind w:left="4860" w:hanging="1224"/>
      </w:pPr>
      <w:rPr>
        <w:rFonts w:hint="default"/>
      </w:rPr>
    </w:lvl>
    <w:lvl w:ilvl="8">
      <w:start w:val="1"/>
      <w:numFmt w:val="decimal"/>
      <w:lvlText w:val="%1.%2.%3.%4.%5.%6.%7.%8.%9."/>
      <w:lvlJc w:val="left"/>
      <w:pPr>
        <w:tabs>
          <w:tab w:val="num" w:pos="5796"/>
        </w:tabs>
        <w:ind w:left="5436" w:hanging="1440"/>
      </w:pPr>
      <w:rPr>
        <w:rFonts w:hint="default"/>
      </w:rPr>
    </w:lvl>
  </w:abstractNum>
  <w:abstractNum w:abstractNumId="20" w15:restartNumberingAfterBreak="0">
    <w:nsid w:val="3F5F5825"/>
    <w:multiLevelType w:val="hybridMultilevel"/>
    <w:tmpl w:val="8F2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51884"/>
    <w:multiLevelType w:val="hybridMultilevel"/>
    <w:tmpl w:val="6BA0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D55E9"/>
    <w:multiLevelType w:val="multilevel"/>
    <w:tmpl w:val="4B705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CC7BC7"/>
    <w:multiLevelType w:val="multilevel"/>
    <w:tmpl w:val="83AE52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6B445E"/>
    <w:multiLevelType w:val="multilevel"/>
    <w:tmpl w:val="07A83992"/>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1452A6"/>
    <w:multiLevelType w:val="multilevel"/>
    <w:tmpl w:val="0372998C"/>
    <w:lvl w:ilvl="0">
      <w:start w:val="1"/>
      <w:numFmt w:val="decimal"/>
      <w:lvlText w:val="%1"/>
      <w:lvlJc w:val="left"/>
      <w:pPr>
        <w:ind w:left="360" w:hanging="360"/>
      </w:pPr>
      <w:rPr>
        <w:rFonts w:hint="default"/>
      </w:rPr>
    </w:lvl>
    <w:lvl w:ilvl="1">
      <w:start w:val="1"/>
      <w:numFmt w:val="decimal"/>
      <w:lvlText w:val="%1.%2"/>
      <w:lvlJc w:val="left"/>
      <w:pPr>
        <w:ind w:left="1227" w:hanging="36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6642" w:hanging="144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8736" w:hanging="1800"/>
      </w:pPr>
      <w:rPr>
        <w:rFonts w:hint="default"/>
      </w:rPr>
    </w:lvl>
  </w:abstractNum>
  <w:abstractNum w:abstractNumId="26" w15:restartNumberingAfterBreak="0">
    <w:nsid w:val="4B536491"/>
    <w:multiLevelType w:val="multilevel"/>
    <w:tmpl w:val="C41CEF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7C46D0"/>
    <w:multiLevelType w:val="hybridMultilevel"/>
    <w:tmpl w:val="C230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A4F2A"/>
    <w:multiLevelType w:val="hybridMultilevel"/>
    <w:tmpl w:val="90208D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4F572A"/>
    <w:multiLevelType w:val="hybridMultilevel"/>
    <w:tmpl w:val="795A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31D6B"/>
    <w:multiLevelType w:val="hybridMultilevel"/>
    <w:tmpl w:val="75C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E7118"/>
    <w:multiLevelType w:val="hybridMultilevel"/>
    <w:tmpl w:val="E48C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15014"/>
    <w:multiLevelType w:val="hybridMultilevel"/>
    <w:tmpl w:val="9B84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C694F"/>
    <w:multiLevelType w:val="hybridMultilevel"/>
    <w:tmpl w:val="B3FC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17D70"/>
    <w:multiLevelType w:val="hybridMultilevel"/>
    <w:tmpl w:val="279E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613F0"/>
    <w:multiLevelType w:val="multilevel"/>
    <w:tmpl w:val="2F90205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6" w15:restartNumberingAfterBreak="0">
    <w:nsid w:val="64B65F71"/>
    <w:multiLevelType w:val="multilevel"/>
    <w:tmpl w:val="81D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D03CFB"/>
    <w:multiLevelType w:val="hybridMultilevel"/>
    <w:tmpl w:val="0D0CC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07B40"/>
    <w:multiLevelType w:val="multilevel"/>
    <w:tmpl w:val="5916396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8163FD3"/>
    <w:multiLevelType w:val="hybridMultilevel"/>
    <w:tmpl w:val="6B9A7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F1070"/>
    <w:multiLevelType w:val="hybridMultilevel"/>
    <w:tmpl w:val="EDA2E3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823617891">
    <w:abstractNumId w:val="28"/>
  </w:num>
  <w:num w:numId="2" w16cid:durableId="1905025675">
    <w:abstractNumId w:val="2"/>
  </w:num>
  <w:num w:numId="3" w16cid:durableId="334917545">
    <w:abstractNumId w:val="6"/>
  </w:num>
  <w:num w:numId="4" w16cid:durableId="977757311">
    <w:abstractNumId w:val="26"/>
  </w:num>
  <w:num w:numId="5" w16cid:durableId="888688743">
    <w:abstractNumId w:val="22"/>
  </w:num>
  <w:num w:numId="6" w16cid:durableId="1756702530">
    <w:abstractNumId w:val="1"/>
  </w:num>
  <w:num w:numId="7" w16cid:durableId="1701779894">
    <w:abstractNumId w:val="11"/>
  </w:num>
  <w:num w:numId="8" w16cid:durableId="1876238637">
    <w:abstractNumId w:val="15"/>
  </w:num>
  <w:num w:numId="9" w16cid:durableId="1705279455">
    <w:abstractNumId w:val="8"/>
  </w:num>
  <w:num w:numId="10" w16cid:durableId="584264579">
    <w:abstractNumId w:val="14"/>
  </w:num>
  <w:num w:numId="11" w16cid:durableId="616109016">
    <w:abstractNumId w:val="36"/>
  </w:num>
  <w:num w:numId="12" w16cid:durableId="1358775127">
    <w:abstractNumId w:val="23"/>
  </w:num>
  <w:num w:numId="13" w16cid:durableId="323241818">
    <w:abstractNumId w:val="9"/>
  </w:num>
  <w:num w:numId="14" w16cid:durableId="1440643177">
    <w:abstractNumId w:val="19"/>
  </w:num>
  <w:num w:numId="15" w16cid:durableId="478150725">
    <w:abstractNumId w:val="37"/>
  </w:num>
  <w:num w:numId="16" w16cid:durableId="1267074804">
    <w:abstractNumId w:val="40"/>
  </w:num>
  <w:num w:numId="17" w16cid:durableId="3364472">
    <w:abstractNumId w:val="3"/>
  </w:num>
  <w:num w:numId="18" w16cid:durableId="671833364">
    <w:abstractNumId w:val="25"/>
  </w:num>
  <w:num w:numId="19" w16cid:durableId="125320557">
    <w:abstractNumId w:val="4"/>
  </w:num>
  <w:num w:numId="20" w16cid:durableId="1668290366">
    <w:abstractNumId w:val="12"/>
  </w:num>
  <w:num w:numId="21" w16cid:durableId="236328390">
    <w:abstractNumId w:val="38"/>
  </w:num>
  <w:num w:numId="22" w16cid:durableId="1225021478">
    <w:abstractNumId w:val="35"/>
  </w:num>
  <w:num w:numId="23" w16cid:durableId="804928020">
    <w:abstractNumId w:val="24"/>
  </w:num>
  <w:num w:numId="24" w16cid:durableId="1990984661">
    <w:abstractNumId w:val="13"/>
  </w:num>
  <w:num w:numId="25" w16cid:durableId="532575060">
    <w:abstractNumId w:val="16"/>
  </w:num>
  <w:num w:numId="26" w16cid:durableId="2143225297">
    <w:abstractNumId w:val="39"/>
  </w:num>
  <w:num w:numId="27" w16cid:durableId="312873557">
    <w:abstractNumId w:val="10"/>
  </w:num>
  <w:num w:numId="28" w16cid:durableId="1138230287">
    <w:abstractNumId w:val="30"/>
  </w:num>
  <w:num w:numId="29" w16cid:durableId="1720351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7342982">
    <w:abstractNumId w:val="32"/>
  </w:num>
  <w:num w:numId="31" w16cid:durableId="2067802769">
    <w:abstractNumId w:val="21"/>
  </w:num>
  <w:num w:numId="32" w16cid:durableId="1831092562">
    <w:abstractNumId w:val="31"/>
  </w:num>
  <w:num w:numId="33" w16cid:durableId="1249459010">
    <w:abstractNumId w:val="5"/>
  </w:num>
  <w:num w:numId="34" w16cid:durableId="68238359">
    <w:abstractNumId w:val="0"/>
  </w:num>
  <w:num w:numId="35" w16cid:durableId="1859000296">
    <w:abstractNumId w:val="33"/>
  </w:num>
  <w:num w:numId="36" w16cid:durableId="581378894">
    <w:abstractNumId w:val="7"/>
  </w:num>
  <w:num w:numId="37" w16cid:durableId="524902268">
    <w:abstractNumId w:val="27"/>
  </w:num>
  <w:num w:numId="38" w16cid:durableId="997221517">
    <w:abstractNumId w:val="17"/>
  </w:num>
  <w:num w:numId="39" w16cid:durableId="429352003">
    <w:abstractNumId w:val="29"/>
  </w:num>
  <w:num w:numId="40" w16cid:durableId="867721274">
    <w:abstractNumId w:val="34"/>
  </w:num>
  <w:num w:numId="41" w16cid:durableId="1356426244">
    <w:abstractNumId w:val="18"/>
  </w:num>
  <w:num w:numId="42" w16cid:durableId="812137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6E5D"/>
    <w:rsid w:val="00021D6B"/>
    <w:rsid w:val="000236CD"/>
    <w:rsid w:val="00024729"/>
    <w:rsid w:val="00044486"/>
    <w:rsid w:val="0004615C"/>
    <w:rsid w:val="000509E1"/>
    <w:rsid w:val="000524FE"/>
    <w:rsid w:val="0008697E"/>
    <w:rsid w:val="000C5BED"/>
    <w:rsid w:val="000C6454"/>
    <w:rsid w:val="000E0A92"/>
    <w:rsid w:val="00101BBD"/>
    <w:rsid w:val="001123BB"/>
    <w:rsid w:val="0011243F"/>
    <w:rsid w:val="00150CC9"/>
    <w:rsid w:val="00181A9C"/>
    <w:rsid w:val="001F0477"/>
    <w:rsid w:val="002006AD"/>
    <w:rsid w:val="00201CA3"/>
    <w:rsid w:val="002033EA"/>
    <w:rsid w:val="002155FA"/>
    <w:rsid w:val="00222F16"/>
    <w:rsid w:val="002273AF"/>
    <w:rsid w:val="00233DA9"/>
    <w:rsid w:val="002474F8"/>
    <w:rsid w:val="00257083"/>
    <w:rsid w:val="00264DEA"/>
    <w:rsid w:val="00286FD8"/>
    <w:rsid w:val="002B327D"/>
    <w:rsid w:val="002C145A"/>
    <w:rsid w:val="002E24B4"/>
    <w:rsid w:val="0030596C"/>
    <w:rsid w:val="0030794E"/>
    <w:rsid w:val="00313DE0"/>
    <w:rsid w:val="00343C44"/>
    <w:rsid w:val="00361A3F"/>
    <w:rsid w:val="00363299"/>
    <w:rsid w:val="00373CC2"/>
    <w:rsid w:val="003D0AF9"/>
    <w:rsid w:val="003D1059"/>
    <w:rsid w:val="003E1969"/>
    <w:rsid w:val="003E4B64"/>
    <w:rsid w:val="003E5514"/>
    <w:rsid w:val="003F0AB5"/>
    <w:rsid w:val="00401E98"/>
    <w:rsid w:val="00407FFA"/>
    <w:rsid w:val="0045217F"/>
    <w:rsid w:val="00453F70"/>
    <w:rsid w:val="0048177D"/>
    <w:rsid w:val="004839C4"/>
    <w:rsid w:val="004D25D5"/>
    <w:rsid w:val="004E2C31"/>
    <w:rsid w:val="00502E62"/>
    <w:rsid w:val="00522B42"/>
    <w:rsid w:val="005351FA"/>
    <w:rsid w:val="00546198"/>
    <w:rsid w:val="005824B5"/>
    <w:rsid w:val="00583BE9"/>
    <w:rsid w:val="005B262D"/>
    <w:rsid w:val="005C0A0B"/>
    <w:rsid w:val="005C4C2C"/>
    <w:rsid w:val="005C76F5"/>
    <w:rsid w:val="005E50BB"/>
    <w:rsid w:val="005E5264"/>
    <w:rsid w:val="005E72E4"/>
    <w:rsid w:val="00615D2B"/>
    <w:rsid w:val="006171DC"/>
    <w:rsid w:val="00625E5D"/>
    <w:rsid w:val="006340C6"/>
    <w:rsid w:val="00635894"/>
    <w:rsid w:val="00635BF4"/>
    <w:rsid w:val="006548FD"/>
    <w:rsid w:val="0065719B"/>
    <w:rsid w:val="00663DC0"/>
    <w:rsid w:val="00672F62"/>
    <w:rsid w:val="0069423A"/>
    <w:rsid w:val="006B090C"/>
    <w:rsid w:val="006B72C8"/>
    <w:rsid w:val="006B76D3"/>
    <w:rsid w:val="006E3C1B"/>
    <w:rsid w:val="006F4E50"/>
    <w:rsid w:val="0070223E"/>
    <w:rsid w:val="0077234D"/>
    <w:rsid w:val="00790710"/>
    <w:rsid w:val="00796620"/>
    <w:rsid w:val="00796F5C"/>
    <w:rsid w:val="007B2215"/>
    <w:rsid w:val="007C66C9"/>
    <w:rsid w:val="007F3712"/>
    <w:rsid w:val="00824956"/>
    <w:rsid w:val="00843119"/>
    <w:rsid w:val="00852C3C"/>
    <w:rsid w:val="0085498A"/>
    <w:rsid w:val="00856DE7"/>
    <w:rsid w:val="008B4EBD"/>
    <w:rsid w:val="008E2774"/>
    <w:rsid w:val="008E39AC"/>
    <w:rsid w:val="008E6417"/>
    <w:rsid w:val="008F1CCC"/>
    <w:rsid w:val="008F7680"/>
    <w:rsid w:val="00900D8D"/>
    <w:rsid w:val="00916E90"/>
    <w:rsid w:val="00926197"/>
    <w:rsid w:val="00930E11"/>
    <w:rsid w:val="00935225"/>
    <w:rsid w:val="00942F86"/>
    <w:rsid w:val="00962B26"/>
    <w:rsid w:val="00965BCD"/>
    <w:rsid w:val="009B0422"/>
    <w:rsid w:val="009C61D9"/>
    <w:rsid w:val="009D08DB"/>
    <w:rsid w:val="009D7D55"/>
    <w:rsid w:val="00A00AAC"/>
    <w:rsid w:val="00A05D54"/>
    <w:rsid w:val="00A14177"/>
    <w:rsid w:val="00A1607A"/>
    <w:rsid w:val="00A25C75"/>
    <w:rsid w:val="00A27C7A"/>
    <w:rsid w:val="00A307FD"/>
    <w:rsid w:val="00A30801"/>
    <w:rsid w:val="00A33A94"/>
    <w:rsid w:val="00A3528C"/>
    <w:rsid w:val="00A40293"/>
    <w:rsid w:val="00A50DC5"/>
    <w:rsid w:val="00A71D26"/>
    <w:rsid w:val="00AA26D2"/>
    <w:rsid w:val="00AB278B"/>
    <w:rsid w:val="00AB7437"/>
    <w:rsid w:val="00AE002F"/>
    <w:rsid w:val="00AE0BDD"/>
    <w:rsid w:val="00B1027B"/>
    <w:rsid w:val="00B20763"/>
    <w:rsid w:val="00B207BA"/>
    <w:rsid w:val="00B42882"/>
    <w:rsid w:val="00B850FE"/>
    <w:rsid w:val="00B87834"/>
    <w:rsid w:val="00B95428"/>
    <w:rsid w:val="00B95F69"/>
    <w:rsid w:val="00BA378C"/>
    <w:rsid w:val="00BE7F87"/>
    <w:rsid w:val="00C005F4"/>
    <w:rsid w:val="00C203D9"/>
    <w:rsid w:val="00C57E41"/>
    <w:rsid w:val="00C65D4A"/>
    <w:rsid w:val="00C808C7"/>
    <w:rsid w:val="00C8393C"/>
    <w:rsid w:val="00CB0F46"/>
    <w:rsid w:val="00CD3FC8"/>
    <w:rsid w:val="00CE1C00"/>
    <w:rsid w:val="00D03E1F"/>
    <w:rsid w:val="00D157E9"/>
    <w:rsid w:val="00D3499E"/>
    <w:rsid w:val="00D51304"/>
    <w:rsid w:val="00D72DAA"/>
    <w:rsid w:val="00D83D51"/>
    <w:rsid w:val="00D87231"/>
    <w:rsid w:val="00D92306"/>
    <w:rsid w:val="00DA3FE7"/>
    <w:rsid w:val="00DB335A"/>
    <w:rsid w:val="00DE0B38"/>
    <w:rsid w:val="00E20056"/>
    <w:rsid w:val="00E20B52"/>
    <w:rsid w:val="00E20B6A"/>
    <w:rsid w:val="00E93FF1"/>
    <w:rsid w:val="00E94756"/>
    <w:rsid w:val="00EA1F75"/>
    <w:rsid w:val="00ED2363"/>
    <w:rsid w:val="00EF08CB"/>
    <w:rsid w:val="00EF14D8"/>
    <w:rsid w:val="00EF3BE4"/>
    <w:rsid w:val="00F07200"/>
    <w:rsid w:val="00F15068"/>
    <w:rsid w:val="00F21B0A"/>
    <w:rsid w:val="00F32D7C"/>
    <w:rsid w:val="00F97AD3"/>
    <w:rsid w:val="00FA655B"/>
    <w:rsid w:val="00FF621B"/>
    <w:rsid w:val="1A298A2C"/>
    <w:rsid w:val="21647EDE"/>
    <w:rsid w:val="37148A57"/>
    <w:rsid w:val="5B6D557C"/>
    <w:rsid w:val="739EC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A09D41CD-A08A-41B7-A4D6-6FAD2ACD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25"/>
      </w:numPr>
      <w:spacing w:before="360" w:after="120"/>
      <w:outlineLvl w:val="0"/>
    </w:pPr>
    <w:rPr>
      <w:rFonts w:cs="Arial"/>
      <w:b/>
      <w:sz w:val="24"/>
      <w:szCs w:val="22"/>
    </w:rPr>
  </w:style>
  <w:style w:type="paragraph" w:styleId="Heading2">
    <w:name w:val="heading 2"/>
    <w:basedOn w:val="Normal"/>
    <w:next w:val="Normal"/>
    <w:link w:val="Heading2Char"/>
    <w:qFormat/>
    <w:rsid w:val="005C0A0B"/>
    <w:pPr>
      <w:keepNext/>
      <w:numPr>
        <w:ilvl w:val="1"/>
        <w:numId w:val="25"/>
      </w:numPr>
      <w:spacing w:before="240" w:after="120"/>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25"/>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EA1F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2.xml><?xml version="1.0" encoding="utf-8"?>
<ds:datastoreItem xmlns:ds="http://schemas.openxmlformats.org/officeDocument/2006/customXml" ds:itemID="{ED0FC176-08B3-4C67-A24F-A951E057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s>
</ds:datastoreItem>
</file>

<file path=customXml/itemProps4.xml><?xml version="1.0" encoding="utf-8"?>
<ds:datastoreItem xmlns:ds="http://schemas.openxmlformats.org/officeDocument/2006/customXml" ds:itemID="{65E69F34-2541-4904-9B33-007966743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Rachel Foster (FNHC)</cp:lastModifiedBy>
  <cp:revision>62</cp:revision>
  <cp:lastPrinted>2020-01-22T11:58:00Z</cp:lastPrinted>
  <dcterms:created xsi:type="dcterms:W3CDTF">2024-12-09T15:29:00Z</dcterms:created>
  <dcterms:modified xsi:type="dcterms:W3CDTF">2025-01-20T12:43:00Z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