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AD004" w14:textId="52406177" w:rsidR="005351FA" w:rsidRDefault="005351FA" w:rsidP="00286FD8">
      <w:pPr>
        <w:jc w:val="center"/>
        <w:rPr>
          <w:rFonts w:cs="Arial"/>
        </w:rPr>
      </w:pPr>
    </w:p>
    <w:p w14:paraId="2774BD58" w14:textId="77777777" w:rsidR="008C1531" w:rsidRPr="00856DE7" w:rsidRDefault="008C1531" w:rsidP="00286FD8">
      <w:pPr>
        <w:jc w:val="center"/>
        <w:rPr>
          <w:rFonts w:cs="Arial"/>
        </w:rPr>
      </w:pPr>
    </w:p>
    <w:p w14:paraId="4E114249" w14:textId="7A4C01F5" w:rsidR="005351FA" w:rsidRPr="00856DE7" w:rsidRDefault="005351FA" w:rsidP="005351FA">
      <w:pPr>
        <w:rPr>
          <w:rFonts w:cs="Arial"/>
        </w:rPr>
      </w:pPr>
    </w:p>
    <w:p w14:paraId="0728C869" w14:textId="77777777" w:rsidR="00856DE7" w:rsidRPr="00856DE7" w:rsidRDefault="00856DE7" w:rsidP="005351FA">
      <w:pPr>
        <w:rPr>
          <w:rFonts w:cs="Arial"/>
          <w:b/>
          <w:noProof/>
          <w:sz w:val="28"/>
        </w:rPr>
      </w:pPr>
    </w:p>
    <w:p w14:paraId="429D081C" w14:textId="77777777" w:rsidR="005351FA" w:rsidRPr="00856DE7" w:rsidRDefault="00856DE7" w:rsidP="005351FA">
      <w:pPr>
        <w:rPr>
          <w:rFonts w:cs="Arial"/>
        </w:rPr>
      </w:pPr>
      <w:r w:rsidRPr="00856DE7">
        <w:rPr>
          <w:rFonts w:cs="Arial"/>
          <w:b/>
          <w:noProof/>
          <w:sz w:val="28"/>
          <w:lang w:val="en-GB" w:eastAsia="en-GB"/>
        </w:rPr>
        <w:drawing>
          <wp:anchor distT="0" distB="0" distL="114300" distR="114300" simplePos="0" relativeHeight="251658241" behindDoc="1" locked="0" layoutInCell="1" allowOverlap="1" wp14:anchorId="7E44A790" wp14:editId="2ADD4D3A">
            <wp:simplePos x="0" y="0"/>
            <wp:positionH relativeFrom="column">
              <wp:posOffset>1005205</wp:posOffset>
            </wp:positionH>
            <wp:positionV relativeFrom="paragraph">
              <wp:posOffset>10160</wp:posOffset>
            </wp:positionV>
            <wp:extent cx="4213860" cy="1841500"/>
            <wp:effectExtent l="0" t="0" r="0" b="6350"/>
            <wp:wrapTight wrapText="bothSides">
              <wp:wrapPolygon edited="0">
                <wp:start x="0" y="0"/>
                <wp:lineTo x="0" y="21451"/>
                <wp:lineTo x="21483" y="21451"/>
                <wp:lineTo x="21483" y="0"/>
                <wp:lineTo x="0" y="0"/>
              </wp:wrapPolygon>
            </wp:wrapTight>
            <wp:docPr id="2" name="Picture 2"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hc_logo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13860" cy="184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4CFB35" w14:textId="77777777" w:rsidR="005351FA" w:rsidRPr="00856DE7" w:rsidRDefault="005351FA" w:rsidP="005351FA">
      <w:pPr>
        <w:rPr>
          <w:rFonts w:cs="Arial"/>
        </w:rPr>
      </w:pPr>
    </w:p>
    <w:p w14:paraId="2D4DDC59" w14:textId="77777777" w:rsidR="005351FA" w:rsidRPr="00856DE7" w:rsidRDefault="005351FA" w:rsidP="005351FA">
      <w:pPr>
        <w:rPr>
          <w:rFonts w:cs="Arial"/>
        </w:rPr>
      </w:pPr>
    </w:p>
    <w:p w14:paraId="1F0B0FBC" w14:textId="77777777" w:rsidR="005351FA" w:rsidRPr="00856DE7" w:rsidRDefault="005351FA" w:rsidP="005351FA">
      <w:pPr>
        <w:rPr>
          <w:rFonts w:cs="Arial"/>
        </w:rPr>
      </w:pPr>
    </w:p>
    <w:p w14:paraId="06676B21" w14:textId="77777777" w:rsidR="00856DE7" w:rsidRPr="00856DE7" w:rsidRDefault="00856DE7" w:rsidP="005351FA">
      <w:pPr>
        <w:rPr>
          <w:rFonts w:cs="Arial"/>
        </w:rPr>
      </w:pPr>
    </w:p>
    <w:p w14:paraId="48857D92" w14:textId="77777777" w:rsidR="00856DE7" w:rsidRPr="00856DE7" w:rsidRDefault="00856DE7" w:rsidP="005351FA">
      <w:pPr>
        <w:rPr>
          <w:rFonts w:cs="Arial"/>
        </w:rPr>
      </w:pPr>
    </w:p>
    <w:p w14:paraId="442F26CD" w14:textId="77777777" w:rsidR="00856DE7" w:rsidRPr="00856DE7" w:rsidRDefault="00856DE7" w:rsidP="005351FA">
      <w:pPr>
        <w:rPr>
          <w:rFonts w:cs="Arial"/>
        </w:rPr>
      </w:pPr>
    </w:p>
    <w:p w14:paraId="72AE5892" w14:textId="22857621" w:rsidR="00856DE7" w:rsidRDefault="00856DE7" w:rsidP="005351FA">
      <w:pPr>
        <w:rPr>
          <w:rFonts w:cs="Arial"/>
        </w:rPr>
      </w:pPr>
    </w:p>
    <w:p w14:paraId="751192AC" w14:textId="3E34C3A6" w:rsidR="00796F5C" w:rsidRDefault="00796F5C" w:rsidP="005351FA">
      <w:pPr>
        <w:rPr>
          <w:rFonts w:cs="Arial"/>
        </w:rPr>
      </w:pPr>
    </w:p>
    <w:p w14:paraId="09429831" w14:textId="5AD53DF5" w:rsidR="00796F5C" w:rsidRDefault="00796F5C" w:rsidP="005351FA">
      <w:pPr>
        <w:rPr>
          <w:rFonts w:cs="Arial"/>
        </w:rPr>
      </w:pPr>
    </w:p>
    <w:p w14:paraId="41B6B5A6" w14:textId="19636C63" w:rsidR="00796F5C" w:rsidRDefault="00796F5C" w:rsidP="005351FA">
      <w:pPr>
        <w:rPr>
          <w:rFonts w:cs="Arial"/>
        </w:rPr>
      </w:pPr>
    </w:p>
    <w:p w14:paraId="1641C598" w14:textId="74461176" w:rsidR="00796F5C" w:rsidRDefault="00796F5C" w:rsidP="005351FA">
      <w:pPr>
        <w:rPr>
          <w:rFonts w:cs="Arial"/>
        </w:rPr>
      </w:pPr>
    </w:p>
    <w:p w14:paraId="61D5F0CA" w14:textId="77777777" w:rsidR="00796F5C" w:rsidRPr="00856DE7" w:rsidRDefault="00796F5C" w:rsidP="005351FA">
      <w:pPr>
        <w:rPr>
          <w:rFonts w:cs="Arial"/>
        </w:rPr>
      </w:pPr>
    </w:p>
    <w:p w14:paraId="2588C9F5" w14:textId="77777777" w:rsidR="005351FA" w:rsidRPr="00856DE7" w:rsidRDefault="005351FA" w:rsidP="005351FA">
      <w:pPr>
        <w:rPr>
          <w:rFonts w:cs="Arial"/>
        </w:rPr>
      </w:pPr>
      <w:r w:rsidRPr="00856DE7">
        <w:rPr>
          <w:rFonts w:cs="Arial"/>
          <w:noProof/>
          <w:lang w:val="en-GB" w:eastAsia="en-GB"/>
        </w:rPr>
        <mc:AlternateContent>
          <mc:Choice Requires="wps">
            <w:drawing>
              <wp:anchor distT="0" distB="0" distL="114300" distR="114300" simplePos="0" relativeHeight="251658240" behindDoc="0" locked="0" layoutInCell="1" allowOverlap="1" wp14:anchorId="06E8851D" wp14:editId="06BBAD26">
                <wp:simplePos x="0" y="0"/>
                <wp:positionH relativeFrom="column">
                  <wp:posOffset>0</wp:posOffset>
                </wp:positionH>
                <wp:positionV relativeFrom="paragraph">
                  <wp:posOffset>154305</wp:posOffset>
                </wp:positionV>
                <wp:extent cx="5486400" cy="2834640"/>
                <wp:effectExtent l="0" t="0" r="19050" b="22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834640"/>
                        </a:xfrm>
                        <a:prstGeom prst="rect">
                          <a:avLst/>
                        </a:prstGeom>
                        <a:solidFill>
                          <a:srgbClr val="FFFFFF"/>
                        </a:solidFill>
                        <a:ln w="9525">
                          <a:solidFill>
                            <a:srgbClr val="000000"/>
                          </a:solidFill>
                          <a:miter lim="800000"/>
                          <a:headEnd/>
                          <a:tailEnd/>
                        </a:ln>
                      </wps:spPr>
                      <wps:txbx>
                        <w:txbxContent>
                          <w:p w14:paraId="3B83117B" w14:textId="77777777" w:rsidR="005351FA" w:rsidRDefault="005351FA" w:rsidP="005351FA">
                            <w:pPr>
                              <w:jc w:val="center"/>
                              <w:rPr>
                                <w:rFonts w:cs="Arial"/>
                                <w:b/>
                                <w:sz w:val="40"/>
                                <w:szCs w:val="40"/>
                              </w:rPr>
                            </w:pPr>
                          </w:p>
                          <w:p w14:paraId="46D4509E" w14:textId="0AA9ED11" w:rsidR="0048177D" w:rsidRDefault="00054B1A" w:rsidP="005351FA">
                            <w:pPr>
                              <w:jc w:val="center"/>
                              <w:rPr>
                                <w:rFonts w:cs="Arial"/>
                                <w:b/>
                                <w:sz w:val="52"/>
                                <w:szCs w:val="52"/>
                              </w:rPr>
                            </w:pPr>
                            <w:r>
                              <w:rPr>
                                <w:rFonts w:cs="Arial"/>
                                <w:b/>
                                <w:sz w:val="52"/>
                                <w:szCs w:val="52"/>
                              </w:rPr>
                              <w:t>R</w:t>
                            </w:r>
                            <w:r w:rsidR="00DA4D89">
                              <w:rPr>
                                <w:rFonts w:cs="Arial"/>
                                <w:b/>
                                <w:sz w:val="52"/>
                                <w:szCs w:val="52"/>
                              </w:rPr>
                              <w:t>ecord Keeping Policy</w:t>
                            </w:r>
                          </w:p>
                          <w:p w14:paraId="5CBAEA51" w14:textId="77777777" w:rsidR="00054B1A" w:rsidRDefault="00054B1A" w:rsidP="005351FA">
                            <w:pPr>
                              <w:jc w:val="center"/>
                              <w:rPr>
                                <w:rFonts w:cs="Arial"/>
                                <w:b/>
                                <w:sz w:val="44"/>
                                <w:szCs w:val="52"/>
                              </w:rPr>
                            </w:pPr>
                          </w:p>
                          <w:p w14:paraId="5A259570" w14:textId="33F86EAE" w:rsidR="0048177D" w:rsidRDefault="0048177D" w:rsidP="005351FA">
                            <w:pPr>
                              <w:jc w:val="center"/>
                              <w:rPr>
                                <w:rFonts w:cs="Arial"/>
                                <w:b/>
                                <w:sz w:val="44"/>
                                <w:szCs w:val="52"/>
                              </w:rPr>
                            </w:pPr>
                            <w:r>
                              <w:rPr>
                                <w:rFonts w:cs="Arial"/>
                                <w:b/>
                                <w:sz w:val="44"/>
                                <w:szCs w:val="52"/>
                              </w:rPr>
                              <w:t>Date Approved</w:t>
                            </w:r>
                          </w:p>
                          <w:p w14:paraId="4EC42BDF" w14:textId="1B4E033E" w:rsidR="00DA4D89" w:rsidRPr="0048177D" w:rsidRDefault="00B31D5A" w:rsidP="005351FA">
                            <w:pPr>
                              <w:jc w:val="center"/>
                              <w:rPr>
                                <w:rFonts w:cs="Arial"/>
                                <w:b/>
                                <w:sz w:val="44"/>
                                <w:szCs w:val="52"/>
                              </w:rPr>
                            </w:pPr>
                            <w:r>
                              <w:rPr>
                                <w:rFonts w:cs="Arial"/>
                                <w:b/>
                                <w:sz w:val="44"/>
                                <w:szCs w:val="52"/>
                              </w:rPr>
                              <w:t>J</w:t>
                            </w:r>
                            <w:r w:rsidR="006B1EFB">
                              <w:rPr>
                                <w:rFonts w:cs="Arial"/>
                                <w:b/>
                                <w:sz w:val="44"/>
                                <w:szCs w:val="52"/>
                              </w:rPr>
                              <w:t>anuary</w:t>
                            </w:r>
                            <w:r w:rsidR="00DA4D89">
                              <w:rPr>
                                <w:rFonts w:cs="Arial"/>
                                <w:b/>
                                <w:sz w:val="44"/>
                                <w:szCs w:val="52"/>
                              </w:rPr>
                              <w:t xml:space="preserve">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8851D" id="_x0000_t202" coordsize="21600,21600" o:spt="202" path="m,l,21600r21600,l21600,xe">
                <v:stroke joinstyle="miter"/>
                <v:path gradientshapeok="t" o:connecttype="rect"/>
              </v:shapetype>
              <v:shape id="Text Box 1" o:spid="_x0000_s1026" type="#_x0000_t202" style="position:absolute;left:0;text-align:left;margin-left:0;margin-top:12.15pt;width:6in;height:22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">
                <v:textbox>
                  <w:txbxContent>
                    <w:p w14:paraId="3B83117B" w14:textId="77777777" w:rsidR="005351FA" w:rsidRDefault="005351FA" w:rsidP="005351FA">
                      <w:pPr>
                        <w:jc w:val="center"/>
                        <w:rPr>
                          <w:rFonts w:cs="Arial"/>
                          <w:b/>
                          <w:sz w:val="40"/>
                          <w:szCs w:val="40"/>
                        </w:rPr>
                      </w:pPr>
                    </w:p>
                    <w:p w14:paraId="46D4509E" w14:textId="0AA9ED11" w:rsidR="0048177D" w:rsidRDefault="00054B1A" w:rsidP="005351FA">
                      <w:pPr>
                        <w:jc w:val="center"/>
                        <w:rPr>
                          <w:rFonts w:cs="Arial"/>
                          <w:b/>
                          <w:sz w:val="52"/>
                          <w:szCs w:val="52"/>
                        </w:rPr>
                      </w:pPr>
                      <w:r>
                        <w:rPr>
                          <w:rFonts w:cs="Arial"/>
                          <w:b/>
                          <w:sz w:val="52"/>
                          <w:szCs w:val="52"/>
                        </w:rPr>
                        <w:t>R</w:t>
                      </w:r>
                      <w:r w:rsidR="00DA4D89">
                        <w:rPr>
                          <w:rFonts w:cs="Arial"/>
                          <w:b/>
                          <w:sz w:val="52"/>
                          <w:szCs w:val="52"/>
                        </w:rPr>
                        <w:t>ecord Keeping Policy</w:t>
                      </w:r>
                    </w:p>
                    <w:p w14:paraId="5CBAEA51" w14:textId="77777777" w:rsidR="00054B1A" w:rsidRDefault="00054B1A" w:rsidP="005351FA">
                      <w:pPr>
                        <w:jc w:val="center"/>
                        <w:rPr>
                          <w:rFonts w:cs="Arial"/>
                          <w:b/>
                          <w:sz w:val="44"/>
                          <w:szCs w:val="52"/>
                        </w:rPr>
                      </w:pPr>
                    </w:p>
                    <w:p w14:paraId="5A259570" w14:textId="33F86EAE" w:rsidR="0048177D" w:rsidRDefault="0048177D" w:rsidP="005351FA">
                      <w:pPr>
                        <w:jc w:val="center"/>
                        <w:rPr>
                          <w:rFonts w:cs="Arial"/>
                          <w:b/>
                          <w:sz w:val="44"/>
                          <w:szCs w:val="52"/>
                        </w:rPr>
                      </w:pPr>
                      <w:r>
                        <w:rPr>
                          <w:rFonts w:cs="Arial"/>
                          <w:b/>
                          <w:sz w:val="44"/>
                          <w:szCs w:val="52"/>
                        </w:rPr>
                        <w:t>Date Approved</w:t>
                      </w:r>
                    </w:p>
                    <w:p w14:paraId="4EC42BDF" w14:textId="1B4E033E" w:rsidR="00DA4D89" w:rsidRPr="0048177D" w:rsidRDefault="00B31D5A" w:rsidP="005351FA">
                      <w:pPr>
                        <w:jc w:val="center"/>
                        <w:rPr>
                          <w:rFonts w:cs="Arial"/>
                          <w:b/>
                          <w:sz w:val="44"/>
                          <w:szCs w:val="52"/>
                        </w:rPr>
                      </w:pPr>
                      <w:r>
                        <w:rPr>
                          <w:rFonts w:cs="Arial"/>
                          <w:b/>
                          <w:sz w:val="44"/>
                          <w:szCs w:val="52"/>
                        </w:rPr>
                        <w:t>J</w:t>
                      </w:r>
                      <w:r w:rsidR="006B1EFB">
                        <w:rPr>
                          <w:rFonts w:cs="Arial"/>
                          <w:b/>
                          <w:sz w:val="44"/>
                          <w:szCs w:val="52"/>
                        </w:rPr>
                        <w:t>anuary</w:t>
                      </w:r>
                      <w:r w:rsidR="00DA4D89">
                        <w:rPr>
                          <w:rFonts w:cs="Arial"/>
                          <w:b/>
                          <w:sz w:val="44"/>
                          <w:szCs w:val="52"/>
                        </w:rPr>
                        <w:t xml:space="preserve"> 2025</w:t>
                      </w:r>
                    </w:p>
                  </w:txbxContent>
                </v:textbox>
              </v:shape>
            </w:pict>
          </mc:Fallback>
        </mc:AlternateContent>
      </w:r>
    </w:p>
    <w:p w14:paraId="0BB88BA8" w14:textId="77777777" w:rsidR="005351FA" w:rsidRPr="00856DE7" w:rsidRDefault="005351FA" w:rsidP="005351FA">
      <w:pPr>
        <w:rPr>
          <w:rFonts w:cs="Arial"/>
        </w:rPr>
      </w:pPr>
    </w:p>
    <w:p w14:paraId="41D262BB" w14:textId="77777777" w:rsidR="005351FA" w:rsidRPr="00856DE7" w:rsidRDefault="005351FA" w:rsidP="005351FA">
      <w:pPr>
        <w:rPr>
          <w:rFonts w:cs="Arial"/>
        </w:rPr>
      </w:pPr>
    </w:p>
    <w:p w14:paraId="3F226A56" w14:textId="77777777" w:rsidR="005351FA" w:rsidRPr="00856DE7" w:rsidRDefault="005351FA" w:rsidP="005351FA">
      <w:pPr>
        <w:rPr>
          <w:rFonts w:cs="Arial"/>
        </w:rPr>
      </w:pPr>
    </w:p>
    <w:p w14:paraId="26564D3F" w14:textId="77777777" w:rsidR="005351FA" w:rsidRPr="00856DE7" w:rsidRDefault="005351FA" w:rsidP="005351FA">
      <w:pPr>
        <w:rPr>
          <w:rFonts w:cs="Arial"/>
        </w:rPr>
      </w:pPr>
    </w:p>
    <w:p w14:paraId="57DE21DB" w14:textId="77777777" w:rsidR="005351FA" w:rsidRPr="00856DE7" w:rsidRDefault="005351FA" w:rsidP="005351FA">
      <w:pPr>
        <w:rPr>
          <w:rFonts w:cs="Arial"/>
        </w:rPr>
      </w:pPr>
    </w:p>
    <w:p w14:paraId="7FC5C2B2" w14:textId="77777777" w:rsidR="005351FA" w:rsidRPr="00856DE7" w:rsidRDefault="005351FA" w:rsidP="005351FA">
      <w:pPr>
        <w:rPr>
          <w:rFonts w:cs="Arial"/>
        </w:rPr>
      </w:pPr>
    </w:p>
    <w:p w14:paraId="60CB1555" w14:textId="77777777" w:rsidR="005351FA" w:rsidRPr="00856DE7" w:rsidRDefault="005351FA" w:rsidP="005351FA">
      <w:pPr>
        <w:rPr>
          <w:rFonts w:cs="Arial"/>
        </w:rPr>
      </w:pPr>
    </w:p>
    <w:p w14:paraId="4C05A7CA" w14:textId="4CBCCFA4" w:rsidR="005351FA" w:rsidRPr="00856DE7" w:rsidRDefault="005351FA" w:rsidP="005351FA">
      <w:pPr>
        <w:rPr>
          <w:rFonts w:cs="Arial"/>
        </w:rPr>
      </w:pPr>
    </w:p>
    <w:p w14:paraId="1002D2C4" w14:textId="77777777" w:rsidR="005351FA" w:rsidRPr="00856DE7" w:rsidRDefault="005351FA" w:rsidP="005351FA">
      <w:pPr>
        <w:rPr>
          <w:rFonts w:cs="Arial"/>
        </w:rPr>
      </w:pPr>
    </w:p>
    <w:p w14:paraId="575C6FA2" w14:textId="77777777" w:rsidR="00856DE7" w:rsidRPr="00856DE7" w:rsidRDefault="00856DE7" w:rsidP="005351FA">
      <w:pPr>
        <w:rPr>
          <w:rFonts w:cs="Arial"/>
        </w:rPr>
        <w:sectPr w:rsidR="00856DE7" w:rsidRPr="00856DE7" w:rsidSect="002006AD">
          <w:headerReference w:type="default" r:id="rId12"/>
          <w:footerReference w:type="default" r:id="rId13"/>
          <w:pgSz w:w="11906" w:h="16838"/>
          <w:pgMar w:top="1440" w:right="1440" w:bottom="1135" w:left="1440" w:header="708" w:footer="220" w:gutter="0"/>
          <w:cols w:space="708"/>
          <w:titlePg/>
          <w:docGrid w:linePitch="360"/>
        </w:sectPr>
      </w:pPr>
    </w:p>
    <w:p w14:paraId="1033902B" w14:textId="77777777" w:rsidR="005351FA" w:rsidRPr="00A33A94" w:rsidRDefault="00615D2B" w:rsidP="00615D2B">
      <w:pPr>
        <w:spacing w:before="240" w:after="120"/>
        <w:jc w:val="left"/>
        <w:rPr>
          <w:rFonts w:cs="Arial"/>
          <w:b/>
          <w:sz w:val="26"/>
          <w:szCs w:val="28"/>
        </w:rPr>
      </w:pPr>
      <w:r w:rsidRPr="00A33A94">
        <w:rPr>
          <w:rFonts w:cs="Arial"/>
          <w:b/>
          <w:sz w:val="26"/>
          <w:szCs w:val="28"/>
        </w:rPr>
        <w:lastRenderedPageBreak/>
        <w:t>Document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711"/>
        <w:gridCol w:w="2057"/>
      </w:tblGrid>
      <w:tr w:rsidR="005351FA" w:rsidRPr="00856DE7" w14:paraId="65BAD31B" w14:textId="77777777" w:rsidTr="007C66C9">
        <w:tc>
          <w:tcPr>
            <w:tcW w:w="2088" w:type="dxa"/>
            <w:shd w:val="clear" w:color="auto" w:fill="auto"/>
          </w:tcPr>
          <w:p w14:paraId="252E6DD5" w14:textId="77777777" w:rsidR="005351FA" w:rsidRPr="00856DE7" w:rsidRDefault="005351FA" w:rsidP="00615D2B">
            <w:pPr>
              <w:spacing w:before="60" w:after="60"/>
              <w:jc w:val="left"/>
              <w:rPr>
                <w:rFonts w:cs="Arial"/>
                <w:szCs w:val="22"/>
              </w:rPr>
            </w:pPr>
            <w:r w:rsidRPr="00856DE7">
              <w:rPr>
                <w:rFonts w:cs="Arial"/>
                <w:b/>
                <w:szCs w:val="22"/>
              </w:rPr>
              <w:t>Type</w:t>
            </w:r>
            <w:r w:rsidRPr="00856DE7">
              <w:rPr>
                <w:rFonts w:cs="Arial"/>
                <w:szCs w:val="22"/>
              </w:rPr>
              <w:t xml:space="preserve"> </w:t>
            </w:r>
          </w:p>
        </w:tc>
        <w:tc>
          <w:tcPr>
            <w:tcW w:w="6768" w:type="dxa"/>
            <w:gridSpan w:val="2"/>
            <w:shd w:val="clear" w:color="auto" w:fill="auto"/>
            <w:vAlign w:val="center"/>
          </w:tcPr>
          <w:p w14:paraId="01383E4D" w14:textId="77777777" w:rsidR="00101BBD" w:rsidRPr="00856DE7" w:rsidRDefault="00615D2B" w:rsidP="007C66C9">
            <w:pPr>
              <w:spacing w:before="60" w:after="60"/>
              <w:jc w:val="left"/>
              <w:rPr>
                <w:rFonts w:cs="Arial"/>
                <w:szCs w:val="22"/>
              </w:rPr>
            </w:pPr>
            <w:r>
              <w:rPr>
                <w:rFonts w:cs="Arial"/>
                <w:szCs w:val="22"/>
              </w:rPr>
              <w:t>Policy</w:t>
            </w:r>
          </w:p>
        </w:tc>
      </w:tr>
      <w:tr w:rsidR="005351FA" w:rsidRPr="00856DE7" w14:paraId="6A532B6F" w14:textId="77777777" w:rsidTr="007C66C9">
        <w:tc>
          <w:tcPr>
            <w:tcW w:w="2088" w:type="dxa"/>
            <w:shd w:val="clear" w:color="auto" w:fill="auto"/>
          </w:tcPr>
          <w:p w14:paraId="4B41A96C" w14:textId="77777777" w:rsidR="005351FA" w:rsidRPr="00856DE7" w:rsidRDefault="005351FA" w:rsidP="00615D2B">
            <w:pPr>
              <w:spacing w:before="60" w:after="60"/>
              <w:rPr>
                <w:rFonts w:cs="Arial"/>
                <w:b/>
                <w:szCs w:val="22"/>
              </w:rPr>
            </w:pPr>
            <w:r w:rsidRPr="00856DE7">
              <w:rPr>
                <w:rFonts w:cs="Arial"/>
                <w:b/>
                <w:szCs w:val="22"/>
              </w:rPr>
              <w:t>Title</w:t>
            </w:r>
          </w:p>
        </w:tc>
        <w:tc>
          <w:tcPr>
            <w:tcW w:w="6768" w:type="dxa"/>
            <w:gridSpan w:val="2"/>
            <w:shd w:val="clear" w:color="auto" w:fill="auto"/>
            <w:vAlign w:val="center"/>
          </w:tcPr>
          <w:p w14:paraId="310D67C8" w14:textId="289F6799" w:rsidR="005351FA" w:rsidRPr="00856DE7" w:rsidRDefault="00DA4D89" w:rsidP="007C66C9">
            <w:pPr>
              <w:spacing w:before="60" w:after="60"/>
              <w:jc w:val="left"/>
              <w:rPr>
                <w:rFonts w:cs="Arial"/>
                <w:szCs w:val="22"/>
              </w:rPr>
            </w:pPr>
            <w:r>
              <w:rPr>
                <w:rFonts w:cs="Arial"/>
                <w:szCs w:val="22"/>
              </w:rPr>
              <w:t>Record Keeping Policy</w:t>
            </w:r>
          </w:p>
        </w:tc>
      </w:tr>
      <w:tr w:rsidR="005351FA" w:rsidRPr="00856DE7" w14:paraId="7AAE2636" w14:textId="77777777" w:rsidTr="007C66C9">
        <w:tc>
          <w:tcPr>
            <w:tcW w:w="2088" w:type="dxa"/>
            <w:shd w:val="clear" w:color="auto" w:fill="auto"/>
          </w:tcPr>
          <w:p w14:paraId="13B641FB" w14:textId="77777777" w:rsidR="005351FA" w:rsidRPr="00856DE7" w:rsidRDefault="005351FA" w:rsidP="00615D2B">
            <w:pPr>
              <w:spacing w:before="60" w:after="60"/>
              <w:rPr>
                <w:rFonts w:cs="Arial"/>
                <w:b/>
                <w:szCs w:val="22"/>
              </w:rPr>
            </w:pPr>
            <w:r w:rsidRPr="00856DE7">
              <w:rPr>
                <w:rFonts w:cs="Arial"/>
                <w:b/>
                <w:szCs w:val="22"/>
              </w:rPr>
              <w:t>Author</w:t>
            </w:r>
          </w:p>
        </w:tc>
        <w:tc>
          <w:tcPr>
            <w:tcW w:w="6768" w:type="dxa"/>
            <w:gridSpan w:val="2"/>
            <w:shd w:val="clear" w:color="auto" w:fill="auto"/>
            <w:vAlign w:val="center"/>
          </w:tcPr>
          <w:p w14:paraId="520DE8F0" w14:textId="5FAFFE7B" w:rsidR="00101BBD" w:rsidRPr="00856DE7" w:rsidRDefault="00DA4D89" w:rsidP="007C66C9">
            <w:pPr>
              <w:spacing w:before="60" w:after="60"/>
              <w:jc w:val="left"/>
              <w:rPr>
                <w:rFonts w:cs="Arial"/>
                <w:szCs w:val="22"/>
              </w:rPr>
            </w:pPr>
            <w:r>
              <w:rPr>
                <w:rFonts w:cs="Arial"/>
                <w:szCs w:val="22"/>
              </w:rPr>
              <w:t>Rachel Foster – Quality &amp; Performance Development Nurse</w:t>
            </w:r>
          </w:p>
        </w:tc>
      </w:tr>
      <w:tr w:rsidR="005351FA" w:rsidRPr="00856DE7" w14:paraId="0C097324" w14:textId="77777777" w:rsidTr="00DE0B38">
        <w:tc>
          <w:tcPr>
            <w:tcW w:w="6799" w:type="dxa"/>
            <w:gridSpan w:val="2"/>
            <w:shd w:val="clear" w:color="auto" w:fill="auto"/>
          </w:tcPr>
          <w:p w14:paraId="05FCDC75" w14:textId="77777777" w:rsidR="00615D2B" w:rsidRDefault="005351FA" w:rsidP="00615D2B">
            <w:pPr>
              <w:spacing w:before="60" w:after="60"/>
              <w:rPr>
                <w:rFonts w:cs="Arial"/>
                <w:b/>
                <w:szCs w:val="22"/>
              </w:rPr>
            </w:pPr>
            <w:r w:rsidRPr="00856DE7">
              <w:rPr>
                <w:rFonts w:cs="Arial"/>
                <w:b/>
                <w:szCs w:val="22"/>
              </w:rPr>
              <w:t>Category</w:t>
            </w:r>
          </w:p>
          <w:p w14:paraId="50A22B47" w14:textId="41DD24FA" w:rsidR="005351FA" w:rsidRPr="00856DE7" w:rsidRDefault="00C8393C" w:rsidP="00615D2B">
            <w:pPr>
              <w:spacing w:before="60" w:after="60"/>
              <w:rPr>
                <w:rFonts w:cs="Arial"/>
                <w:szCs w:val="22"/>
              </w:rPr>
            </w:pPr>
            <w:r>
              <w:rPr>
                <w:rFonts w:cs="Arial"/>
                <w:sz w:val="18"/>
                <w:szCs w:val="18"/>
              </w:rPr>
              <w:t>Clinical / Corporate / E</w:t>
            </w:r>
            <w:r w:rsidR="00942F86" w:rsidRPr="00856DE7">
              <w:rPr>
                <w:rFonts w:cs="Arial"/>
                <w:sz w:val="18"/>
                <w:szCs w:val="18"/>
              </w:rPr>
              <w:t>ducation / Health &amp; Safety / H</w:t>
            </w:r>
            <w:r w:rsidR="007C66C9">
              <w:rPr>
                <w:rFonts w:cs="Arial"/>
                <w:sz w:val="18"/>
                <w:szCs w:val="18"/>
              </w:rPr>
              <w:t xml:space="preserve">uman </w:t>
            </w:r>
            <w:r w:rsidR="00942F86" w:rsidRPr="00856DE7">
              <w:rPr>
                <w:rFonts w:cs="Arial"/>
                <w:sz w:val="18"/>
                <w:szCs w:val="18"/>
              </w:rPr>
              <w:t>R</w:t>
            </w:r>
            <w:r w:rsidR="007C66C9">
              <w:rPr>
                <w:rFonts w:cs="Arial"/>
                <w:sz w:val="18"/>
                <w:szCs w:val="18"/>
              </w:rPr>
              <w:t>esources</w:t>
            </w:r>
            <w:r w:rsidR="00942F86" w:rsidRPr="00856DE7">
              <w:rPr>
                <w:rFonts w:cs="Arial"/>
                <w:sz w:val="18"/>
                <w:szCs w:val="18"/>
              </w:rPr>
              <w:t xml:space="preserve"> / Info</w:t>
            </w:r>
            <w:r w:rsidR="00615D2B">
              <w:rPr>
                <w:rFonts w:cs="Arial"/>
                <w:sz w:val="18"/>
                <w:szCs w:val="18"/>
              </w:rPr>
              <w:t>rmation</w:t>
            </w:r>
            <w:r w:rsidR="00942F86" w:rsidRPr="00856DE7">
              <w:rPr>
                <w:rFonts w:cs="Arial"/>
                <w:sz w:val="18"/>
                <w:szCs w:val="18"/>
              </w:rPr>
              <w:t xml:space="preserve"> Governance</w:t>
            </w:r>
          </w:p>
        </w:tc>
        <w:tc>
          <w:tcPr>
            <w:tcW w:w="2057" w:type="dxa"/>
            <w:shd w:val="clear" w:color="auto" w:fill="auto"/>
            <w:vAlign w:val="center"/>
          </w:tcPr>
          <w:p w14:paraId="78631429" w14:textId="7A771E94" w:rsidR="00101BBD" w:rsidRPr="00856DE7" w:rsidRDefault="0032596A" w:rsidP="00DE0B38">
            <w:pPr>
              <w:spacing w:before="60" w:after="60"/>
              <w:jc w:val="center"/>
              <w:rPr>
                <w:rFonts w:cs="Arial"/>
                <w:szCs w:val="22"/>
              </w:rPr>
            </w:pPr>
            <w:r>
              <w:rPr>
                <w:rFonts w:cs="Arial"/>
                <w:szCs w:val="22"/>
              </w:rPr>
              <w:t>Governance</w:t>
            </w:r>
          </w:p>
        </w:tc>
      </w:tr>
      <w:tr w:rsidR="00615D2B" w:rsidRPr="00856DE7" w14:paraId="604B3626" w14:textId="77777777" w:rsidTr="00DE0B38">
        <w:tc>
          <w:tcPr>
            <w:tcW w:w="6799" w:type="dxa"/>
            <w:gridSpan w:val="2"/>
            <w:shd w:val="clear" w:color="auto" w:fill="auto"/>
          </w:tcPr>
          <w:p w14:paraId="6192E47F" w14:textId="77777777" w:rsidR="00615D2B" w:rsidRPr="00615D2B" w:rsidRDefault="00615D2B" w:rsidP="00615D2B">
            <w:pPr>
              <w:spacing w:before="60" w:after="60"/>
              <w:rPr>
                <w:rFonts w:cs="Arial"/>
                <w:b/>
                <w:szCs w:val="22"/>
              </w:rPr>
            </w:pPr>
            <w:r w:rsidRPr="00615D2B">
              <w:rPr>
                <w:rFonts w:cs="Arial"/>
                <w:b/>
                <w:szCs w:val="22"/>
              </w:rPr>
              <w:t>Date approved by Organisational Governance Approval Group</w:t>
            </w:r>
          </w:p>
        </w:tc>
        <w:tc>
          <w:tcPr>
            <w:tcW w:w="2057" w:type="dxa"/>
            <w:shd w:val="clear" w:color="auto" w:fill="auto"/>
            <w:vAlign w:val="center"/>
          </w:tcPr>
          <w:p w14:paraId="5B54D3B9" w14:textId="794BB244" w:rsidR="00615D2B" w:rsidRPr="00856DE7" w:rsidRDefault="00F6500D" w:rsidP="00DE0B38">
            <w:pPr>
              <w:spacing w:before="60" w:after="60"/>
              <w:jc w:val="center"/>
              <w:rPr>
                <w:rFonts w:cs="Arial"/>
                <w:szCs w:val="22"/>
              </w:rPr>
            </w:pPr>
            <w:r>
              <w:rPr>
                <w:rFonts w:cs="Arial"/>
                <w:szCs w:val="22"/>
              </w:rPr>
              <w:t>15/01/2025</w:t>
            </w:r>
          </w:p>
        </w:tc>
      </w:tr>
      <w:tr w:rsidR="00615D2B" w:rsidRPr="00856DE7" w14:paraId="3962734B" w14:textId="77777777" w:rsidTr="00DE0B38">
        <w:tc>
          <w:tcPr>
            <w:tcW w:w="6799" w:type="dxa"/>
            <w:gridSpan w:val="2"/>
            <w:shd w:val="clear" w:color="auto" w:fill="auto"/>
          </w:tcPr>
          <w:p w14:paraId="406936C2" w14:textId="77777777" w:rsidR="00615D2B" w:rsidRPr="00856DE7" w:rsidRDefault="00615D2B" w:rsidP="00615D2B">
            <w:pPr>
              <w:spacing w:before="60" w:after="60"/>
              <w:rPr>
                <w:rFonts w:cs="Arial"/>
                <w:b/>
                <w:szCs w:val="22"/>
              </w:rPr>
            </w:pPr>
            <w:r>
              <w:rPr>
                <w:rFonts w:cs="Arial"/>
                <w:b/>
                <w:szCs w:val="22"/>
              </w:rPr>
              <w:t>Date approved by Chief Executive Officer</w:t>
            </w:r>
          </w:p>
        </w:tc>
        <w:tc>
          <w:tcPr>
            <w:tcW w:w="2057" w:type="dxa"/>
            <w:shd w:val="clear" w:color="auto" w:fill="auto"/>
            <w:vAlign w:val="center"/>
          </w:tcPr>
          <w:p w14:paraId="1F6679FC" w14:textId="6A235AB8" w:rsidR="00615D2B" w:rsidRPr="00856DE7" w:rsidRDefault="00F6500D" w:rsidP="00DE0B38">
            <w:pPr>
              <w:spacing w:before="60" w:after="60"/>
              <w:jc w:val="center"/>
              <w:rPr>
                <w:rFonts w:cs="Arial"/>
                <w:szCs w:val="22"/>
              </w:rPr>
            </w:pPr>
            <w:r>
              <w:rPr>
                <w:rFonts w:cs="Arial"/>
                <w:szCs w:val="22"/>
              </w:rPr>
              <w:t>24/01/2025</w:t>
            </w:r>
          </w:p>
        </w:tc>
      </w:tr>
      <w:tr w:rsidR="00615D2B" w:rsidRPr="00856DE7" w14:paraId="6A5A6B62" w14:textId="77777777">
        <w:tc>
          <w:tcPr>
            <w:tcW w:w="2088" w:type="dxa"/>
            <w:shd w:val="clear" w:color="auto" w:fill="auto"/>
          </w:tcPr>
          <w:p w14:paraId="10EDC74F" w14:textId="77777777" w:rsidR="00615D2B" w:rsidRPr="00856DE7" w:rsidRDefault="00615D2B" w:rsidP="00615D2B">
            <w:pPr>
              <w:spacing w:before="60" w:after="60"/>
              <w:rPr>
                <w:rFonts w:cs="Arial"/>
                <w:b/>
                <w:szCs w:val="22"/>
              </w:rPr>
            </w:pPr>
            <w:r w:rsidRPr="00856DE7">
              <w:rPr>
                <w:rFonts w:cs="Arial"/>
                <w:b/>
                <w:szCs w:val="22"/>
              </w:rPr>
              <w:t>Review date</w:t>
            </w:r>
          </w:p>
        </w:tc>
        <w:tc>
          <w:tcPr>
            <w:tcW w:w="6768" w:type="dxa"/>
            <w:gridSpan w:val="2"/>
            <w:shd w:val="clear" w:color="auto" w:fill="auto"/>
          </w:tcPr>
          <w:p w14:paraId="0D03EAFC" w14:textId="271BB962" w:rsidR="00615D2B" w:rsidRPr="0032596A" w:rsidRDefault="00615D2B" w:rsidP="00615D2B">
            <w:pPr>
              <w:spacing w:before="60" w:after="60"/>
              <w:rPr>
                <w:rFonts w:cs="Arial"/>
                <w:szCs w:val="22"/>
              </w:rPr>
            </w:pPr>
            <w:r w:rsidRPr="0032596A">
              <w:rPr>
                <w:rFonts w:cs="Arial"/>
                <w:szCs w:val="22"/>
              </w:rPr>
              <w:t>3 years from approval</w:t>
            </w:r>
          </w:p>
        </w:tc>
      </w:tr>
      <w:tr w:rsidR="00615D2B" w:rsidRPr="00856DE7" w14:paraId="482F43D0" w14:textId="77777777">
        <w:tc>
          <w:tcPr>
            <w:tcW w:w="2088" w:type="dxa"/>
            <w:shd w:val="clear" w:color="auto" w:fill="auto"/>
          </w:tcPr>
          <w:p w14:paraId="29D68464" w14:textId="77777777" w:rsidR="00615D2B" w:rsidRPr="00856DE7" w:rsidRDefault="00615D2B" w:rsidP="00615D2B">
            <w:pPr>
              <w:spacing w:before="60" w:after="60"/>
              <w:rPr>
                <w:rFonts w:cs="Arial"/>
                <w:szCs w:val="22"/>
              </w:rPr>
            </w:pPr>
            <w:r w:rsidRPr="00856DE7">
              <w:rPr>
                <w:rFonts w:cs="Arial"/>
                <w:b/>
                <w:szCs w:val="23"/>
              </w:rPr>
              <w:t>Document Status</w:t>
            </w:r>
          </w:p>
        </w:tc>
        <w:tc>
          <w:tcPr>
            <w:tcW w:w="6768" w:type="dxa"/>
            <w:gridSpan w:val="2"/>
            <w:shd w:val="clear" w:color="auto" w:fill="auto"/>
          </w:tcPr>
          <w:p w14:paraId="25A1B87C" w14:textId="5DB70E0E" w:rsidR="00615D2B" w:rsidRPr="00856DE7" w:rsidRDefault="00615D2B" w:rsidP="00615D2B">
            <w:pPr>
              <w:spacing w:before="60" w:after="60"/>
              <w:rPr>
                <w:rFonts w:cs="Arial"/>
                <w:szCs w:val="22"/>
              </w:rPr>
            </w:pPr>
            <w:r w:rsidRPr="00856DE7">
              <w:rPr>
                <w:rFonts w:cs="Arial"/>
                <w:szCs w:val="23"/>
              </w:rPr>
              <w:t xml:space="preserve">This is a controlled document. </w:t>
            </w:r>
            <w:r w:rsidR="00E20B52">
              <w:rPr>
                <w:rFonts w:cs="Arial"/>
                <w:szCs w:val="23"/>
              </w:rPr>
              <w:t xml:space="preserve"> </w:t>
            </w:r>
            <w:r w:rsidRPr="00856DE7">
              <w:rPr>
                <w:rFonts w:cs="Arial"/>
                <w:szCs w:val="23"/>
              </w:rPr>
              <w:t>Whilst this document may be printed, the electronic version posted on the intranet is the controlled copy. Any printed copies of this document are not controlled. As a controlled document, this document should not be saved onto local or network drives but should always be accessed from the intranet.</w:t>
            </w:r>
          </w:p>
        </w:tc>
      </w:tr>
    </w:tbl>
    <w:p w14:paraId="58496970" w14:textId="77777777" w:rsidR="005351FA" w:rsidRPr="00A33A94" w:rsidRDefault="00615D2B" w:rsidP="00A33A94">
      <w:pPr>
        <w:spacing w:before="360" w:after="120"/>
        <w:rPr>
          <w:rFonts w:cs="Arial"/>
          <w:b/>
          <w:sz w:val="26"/>
          <w:szCs w:val="28"/>
        </w:rPr>
      </w:pPr>
      <w:r w:rsidRPr="00A33A94">
        <w:rPr>
          <w:rFonts w:cs="Arial"/>
          <w:b/>
          <w:sz w:val="26"/>
          <w:szCs w:val="28"/>
        </w:rPr>
        <w:t>Version Control/Changes M</w:t>
      </w:r>
      <w:r w:rsidR="00AE0BDD" w:rsidRPr="00A33A94">
        <w:rPr>
          <w:rFonts w:cs="Arial"/>
          <w:b/>
          <w:sz w:val="26"/>
          <w:szCs w:val="28"/>
        </w:rPr>
        <w:t>ade</w:t>
      </w:r>
    </w:p>
    <w:tbl>
      <w:tblPr>
        <w:tblStyle w:val="TableGrid"/>
        <w:tblW w:w="0" w:type="auto"/>
        <w:tblLook w:val="04A0" w:firstRow="1" w:lastRow="0" w:firstColumn="1" w:lastColumn="0" w:noHBand="0" w:noVBand="1"/>
      </w:tblPr>
      <w:tblGrid>
        <w:gridCol w:w="1231"/>
        <w:gridCol w:w="1134"/>
        <w:gridCol w:w="4962"/>
        <w:gridCol w:w="1559"/>
      </w:tblGrid>
      <w:tr w:rsidR="00A40293" w:rsidRPr="00856DE7" w14:paraId="23A59E15" w14:textId="77777777" w:rsidTr="007C66C9">
        <w:tc>
          <w:tcPr>
            <w:tcW w:w="1129" w:type="dxa"/>
            <w:shd w:val="clear" w:color="auto" w:fill="BFBFBF" w:themeFill="background1" w:themeFillShade="BF"/>
            <w:vAlign w:val="center"/>
          </w:tcPr>
          <w:p w14:paraId="135ED697" w14:textId="77777777" w:rsidR="00A40293" w:rsidRPr="00A33A94" w:rsidRDefault="00A40293" w:rsidP="007C66C9">
            <w:pPr>
              <w:spacing w:before="60" w:after="60"/>
              <w:jc w:val="center"/>
              <w:rPr>
                <w:rFonts w:cs="Arial"/>
                <w:b/>
              </w:rPr>
            </w:pPr>
            <w:r w:rsidRPr="00A33A94">
              <w:rPr>
                <w:rFonts w:cs="Arial"/>
                <w:b/>
              </w:rPr>
              <w:t>Date</w:t>
            </w:r>
          </w:p>
        </w:tc>
        <w:tc>
          <w:tcPr>
            <w:tcW w:w="1134" w:type="dxa"/>
            <w:shd w:val="clear" w:color="auto" w:fill="BFBFBF" w:themeFill="background1" w:themeFillShade="BF"/>
            <w:vAlign w:val="center"/>
          </w:tcPr>
          <w:p w14:paraId="385B1DB9" w14:textId="7C7C4606" w:rsidR="00A40293" w:rsidRPr="00A33A94" w:rsidRDefault="00A40293" w:rsidP="007C66C9">
            <w:pPr>
              <w:spacing w:before="60" w:after="60"/>
              <w:jc w:val="center"/>
              <w:rPr>
                <w:rFonts w:cs="Arial"/>
                <w:b/>
              </w:rPr>
            </w:pPr>
            <w:r w:rsidRPr="00A33A94">
              <w:rPr>
                <w:rFonts w:cs="Arial"/>
                <w:b/>
              </w:rPr>
              <w:t>Version</w:t>
            </w:r>
          </w:p>
        </w:tc>
        <w:tc>
          <w:tcPr>
            <w:tcW w:w="4962" w:type="dxa"/>
            <w:shd w:val="clear" w:color="auto" w:fill="BFBFBF" w:themeFill="background1" w:themeFillShade="BF"/>
            <w:vAlign w:val="center"/>
          </w:tcPr>
          <w:p w14:paraId="1A9004E5" w14:textId="77777777" w:rsidR="00A40293" w:rsidRPr="00A33A94" w:rsidRDefault="00A40293" w:rsidP="007C66C9">
            <w:pPr>
              <w:spacing w:before="60" w:after="60"/>
              <w:jc w:val="center"/>
              <w:rPr>
                <w:rFonts w:cs="Arial"/>
                <w:b/>
              </w:rPr>
            </w:pPr>
            <w:r w:rsidRPr="00A33A94">
              <w:rPr>
                <w:rFonts w:cs="Arial"/>
                <w:b/>
              </w:rPr>
              <w:t>Summary of changes</w:t>
            </w:r>
          </w:p>
        </w:tc>
        <w:tc>
          <w:tcPr>
            <w:tcW w:w="1559" w:type="dxa"/>
            <w:shd w:val="clear" w:color="auto" w:fill="BFBFBF" w:themeFill="background1" w:themeFillShade="BF"/>
            <w:vAlign w:val="center"/>
          </w:tcPr>
          <w:p w14:paraId="221891FF" w14:textId="77777777" w:rsidR="00A40293" w:rsidRPr="00A33A94" w:rsidRDefault="00A40293" w:rsidP="007C66C9">
            <w:pPr>
              <w:spacing w:before="60" w:after="60"/>
              <w:jc w:val="center"/>
              <w:rPr>
                <w:rFonts w:cs="Arial"/>
                <w:b/>
              </w:rPr>
            </w:pPr>
            <w:r w:rsidRPr="00A33A94">
              <w:rPr>
                <w:rFonts w:cs="Arial"/>
                <w:b/>
              </w:rPr>
              <w:t>Author</w:t>
            </w:r>
          </w:p>
        </w:tc>
      </w:tr>
      <w:tr w:rsidR="00A40293" w:rsidRPr="00856DE7" w14:paraId="58815506" w14:textId="77777777" w:rsidTr="0040399B">
        <w:tc>
          <w:tcPr>
            <w:tcW w:w="1129" w:type="dxa"/>
            <w:vAlign w:val="center"/>
          </w:tcPr>
          <w:p w14:paraId="23AE592F" w14:textId="3A9FCB70" w:rsidR="00A40293" w:rsidRPr="00856DE7" w:rsidRDefault="006B1EFB" w:rsidP="00615D2B">
            <w:pPr>
              <w:spacing w:before="60" w:after="60"/>
              <w:jc w:val="center"/>
              <w:rPr>
                <w:rFonts w:cs="Arial"/>
              </w:rPr>
            </w:pPr>
            <w:r>
              <w:rPr>
                <w:rFonts w:cs="Arial"/>
              </w:rPr>
              <w:t>January</w:t>
            </w:r>
            <w:r w:rsidR="00177A60">
              <w:rPr>
                <w:rFonts w:cs="Arial"/>
              </w:rPr>
              <w:t xml:space="preserve"> 2025</w:t>
            </w:r>
          </w:p>
        </w:tc>
        <w:tc>
          <w:tcPr>
            <w:tcW w:w="1134" w:type="dxa"/>
            <w:vAlign w:val="center"/>
          </w:tcPr>
          <w:p w14:paraId="72A01379" w14:textId="30C3DD4B" w:rsidR="00A40293" w:rsidRPr="00856DE7" w:rsidRDefault="00177A60" w:rsidP="00615D2B">
            <w:pPr>
              <w:spacing w:before="60" w:after="60"/>
              <w:jc w:val="center"/>
              <w:rPr>
                <w:rFonts w:cs="Arial"/>
              </w:rPr>
            </w:pPr>
            <w:r>
              <w:rPr>
                <w:rFonts w:cs="Arial"/>
              </w:rPr>
              <w:t>4.0</w:t>
            </w:r>
          </w:p>
        </w:tc>
        <w:tc>
          <w:tcPr>
            <w:tcW w:w="4962" w:type="dxa"/>
          </w:tcPr>
          <w:p w14:paraId="0217FA07" w14:textId="7E52176C" w:rsidR="00A40293" w:rsidRPr="00856DE7" w:rsidRDefault="00F65E87" w:rsidP="00F65E87">
            <w:pPr>
              <w:spacing w:before="60" w:after="60"/>
              <w:jc w:val="left"/>
              <w:rPr>
                <w:rFonts w:cs="Arial"/>
              </w:rPr>
            </w:pPr>
            <w:r>
              <w:rPr>
                <w:rFonts w:cs="Arial"/>
              </w:rPr>
              <w:t>Full policy</w:t>
            </w:r>
            <w:r w:rsidR="00C62A0B">
              <w:rPr>
                <w:rFonts w:cs="Arial"/>
              </w:rPr>
              <w:t xml:space="preserve"> review and update.  Policy template updated.</w:t>
            </w:r>
            <w:r w:rsidR="00624B8D">
              <w:rPr>
                <w:rFonts w:cs="Arial"/>
              </w:rPr>
              <w:t xml:space="preserve"> Scope updated to include communication </w:t>
            </w:r>
            <w:r w:rsidR="00CB5E7F">
              <w:rPr>
                <w:rFonts w:cs="Arial"/>
              </w:rPr>
              <w:t>via Microsoft Teams.</w:t>
            </w:r>
            <w:r w:rsidR="00FB6B18">
              <w:rPr>
                <w:rFonts w:cs="Arial"/>
              </w:rPr>
              <w:t xml:space="preserve"> Updated references.</w:t>
            </w:r>
            <w:r w:rsidR="00755866">
              <w:rPr>
                <w:rFonts w:cs="Arial"/>
              </w:rPr>
              <w:t xml:space="preserve">  Inclusive terminology </w:t>
            </w:r>
            <w:r w:rsidR="00B10432">
              <w:rPr>
                <w:rFonts w:cs="Arial"/>
              </w:rPr>
              <w:t xml:space="preserve">to cover all FNHC </w:t>
            </w:r>
            <w:r w:rsidR="00485DBF">
              <w:rPr>
                <w:rFonts w:cs="Arial"/>
              </w:rPr>
              <w:t>service user records.</w:t>
            </w:r>
          </w:p>
        </w:tc>
        <w:tc>
          <w:tcPr>
            <w:tcW w:w="1559" w:type="dxa"/>
            <w:vAlign w:val="center"/>
          </w:tcPr>
          <w:p w14:paraId="6CDF95C3" w14:textId="7DF6D920" w:rsidR="00A40293" w:rsidRPr="00856DE7" w:rsidRDefault="00C62A0B" w:rsidP="0040399B">
            <w:pPr>
              <w:spacing w:before="60" w:after="60"/>
              <w:jc w:val="left"/>
              <w:rPr>
                <w:rFonts w:cs="Arial"/>
              </w:rPr>
            </w:pPr>
            <w:r>
              <w:rPr>
                <w:rFonts w:cs="Arial"/>
              </w:rPr>
              <w:t>Rachel Foster</w:t>
            </w:r>
          </w:p>
        </w:tc>
      </w:tr>
      <w:tr w:rsidR="00A40293" w:rsidRPr="00856DE7" w14:paraId="2D02D3E4" w14:textId="77777777" w:rsidTr="0040399B">
        <w:tc>
          <w:tcPr>
            <w:tcW w:w="1129" w:type="dxa"/>
            <w:vAlign w:val="center"/>
          </w:tcPr>
          <w:p w14:paraId="74A7A968" w14:textId="0D62E20A" w:rsidR="00A40293" w:rsidRPr="00856DE7" w:rsidRDefault="0040186F" w:rsidP="00615D2B">
            <w:pPr>
              <w:spacing w:before="60" w:after="60"/>
              <w:jc w:val="center"/>
              <w:rPr>
                <w:rFonts w:cs="Arial"/>
              </w:rPr>
            </w:pPr>
            <w:r>
              <w:rPr>
                <w:rFonts w:cs="Arial"/>
              </w:rPr>
              <w:t>December 2021</w:t>
            </w:r>
          </w:p>
        </w:tc>
        <w:tc>
          <w:tcPr>
            <w:tcW w:w="1134" w:type="dxa"/>
            <w:vAlign w:val="center"/>
          </w:tcPr>
          <w:p w14:paraId="5F1B0001" w14:textId="2A8BF014" w:rsidR="00A40293" w:rsidRPr="00856DE7" w:rsidRDefault="0040186F" w:rsidP="00615D2B">
            <w:pPr>
              <w:spacing w:before="60" w:after="60"/>
              <w:jc w:val="center"/>
              <w:rPr>
                <w:rFonts w:cs="Arial"/>
              </w:rPr>
            </w:pPr>
            <w:r>
              <w:rPr>
                <w:rFonts w:cs="Arial"/>
              </w:rPr>
              <w:t>3.1</w:t>
            </w:r>
          </w:p>
        </w:tc>
        <w:tc>
          <w:tcPr>
            <w:tcW w:w="4962" w:type="dxa"/>
          </w:tcPr>
          <w:p w14:paraId="29DBFEB5" w14:textId="0A8829C4" w:rsidR="00A40293" w:rsidRPr="00856DE7" w:rsidRDefault="0040186F" w:rsidP="003B2903">
            <w:pPr>
              <w:spacing w:before="60" w:after="60"/>
              <w:jc w:val="left"/>
              <w:rPr>
                <w:rFonts w:cs="Arial"/>
              </w:rPr>
            </w:pPr>
            <w:r w:rsidRPr="0040186F">
              <w:rPr>
                <w:rFonts w:cs="Arial"/>
              </w:rPr>
              <w:t>Appendix added ‘Record keeping principles for Child and Family Services’ and mentioned in 2.4</w:t>
            </w:r>
          </w:p>
        </w:tc>
        <w:tc>
          <w:tcPr>
            <w:tcW w:w="1559" w:type="dxa"/>
            <w:vAlign w:val="center"/>
          </w:tcPr>
          <w:p w14:paraId="77C71F25" w14:textId="7F781393" w:rsidR="00A40293" w:rsidRPr="00856DE7" w:rsidRDefault="0040186F" w:rsidP="0040399B">
            <w:pPr>
              <w:spacing w:before="60" w:after="60"/>
              <w:jc w:val="left"/>
              <w:rPr>
                <w:rFonts w:cs="Arial"/>
              </w:rPr>
            </w:pPr>
            <w:r>
              <w:rPr>
                <w:rFonts w:cs="Arial"/>
              </w:rPr>
              <w:t xml:space="preserve">Mo </w:t>
            </w:r>
            <w:r w:rsidR="00A77326">
              <w:rPr>
                <w:rFonts w:cs="Arial"/>
              </w:rPr>
              <w:t>d</w:t>
            </w:r>
            <w:r>
              <w:rPr>
                <w:rFonts w:cs="Arial"/>
              </w:rPr>
              <w:t>e Gru</w:t>
            </w:r>
            <w:r w:rsidR="00A77326">
              <w:rPr>
                <w:rFonts w:cs="Arial"/>
              </w:rPr>
              <w:t>chy</w:t>
            </w:r>
          </w:p>
        </w:tc>
      </w:tr>
      <w:tr w:rsidR="00A40293" w:rsidRPr="00856DE7" w14:paraId="44739294" w14:textId="77777777" w:rsidTr="0040399B">
        <w:tc>
          <w:tcPr>
            <w:tcW w:w="1129" w:type="dxa"/>
            <w:vAlign w:val="center"/>
          </w:tcPr>
          <w:p w14:paraId="608798A2" w14:textId="01CDC02C" w:rsidR="00A40293" w:rsidRPr="00856DE7" w:rsidRDefault="003B2903" w:rsidP="00615D2B">
            <w:pPr>
              <w:spacing w:before="60" w:after="60"/>
              <w:jc w:val="center"/>
              <w:rPr>
                <w:rFonts w:cs="Arial"/>
              </w:rPr>
            </w:pPr>
            <w:r>
              <w:rPr>
                <w:rFonts w:cs="Arial"/>
              </w:rPr>
              <w:t>March 2021</w:t>
            </w:r>
          </w:p>
        </w:tc>
        <w:tc>
          <w:tcPr>
            <w:tcW w:w="1134" w:type="dxa"/>
            <w:vAlign w:val="center"/>
          </w:tcPr>
          <w:p w14:paraId="4CF771A4" w14:textId="1E19D1CF" w:rsidR="00A40293" w:rsidRPr="00856DE7" w:rsidRDefault="003B2903" w:rsidP="00615D2B">
            <w:pPr>
              <w:spacing w:before="60" w:after="60"/>
              <w:jc w:val="center"/>
              <w:rPr>
                <w:rFonts w:cs="Arial"/>
              </w:rPr>
            </w:pPr>
            <w:r>
              <w:rPr>
                <w:rFonts w:cs="Arial"/>
              </w:rPr>
              <w:t>3.0</w:t>
            </w:r>
          </w:p>
        </w:tc>
        <w:tc>
          <w:tcPr>
            <w:tcW w:w="4962" w:type="dxa"/>
          </w:tcPr>
          <w:p w14:paraId="4BCF84E8" w14:textId="4A19A8CE" w:rsidR="00A40293" w:rsidRPr="00856DE7" w:rsidRDefault="003B2903" w:rsidP="003B2903">
            <w:pPr>
              <w:spacing w:before="60" w:after="60"/>
              <w:jc w:val="left"/>
              <w:rPr>
                <w:rFonts w:cs="Arial"/>
              </w:rPr>
            </w:pPr>
            <w:r w:rsidRPr="003B2903">
              <w:rPr>
                <w:rFonts w:cs="Arial"/>
              </w:rPr>
              <w:t xml:space="preserve">Reviewed and updated to include additional references  </w:t>
            </w:r>
          </w:p>
        </w:tc>
        <w:tc>
          <w:tcPr>
            <w:tcW w:w="1559" w:type="dxa"/>
            <w:vAlign w:val="center"/>
          </w:tcPr>
          <w:p w14:paraId="732A9A6F" w14:textId="6F4C432A" w:rsidR="00A40293" w:rsidRPr="00856DE7" w:rsidRDefault="003B2903" w:rsidP="0040399B">
            <w:pPr>
              <w:spacing w:before="60" w:after="60"/>
              <w:jc w:val="left"/>
              <w:rPr>
                <w:rFonts w:cs="Arial"/>
              </w:rPr>
            </w:pPr>
            <w:r>
              <w:rPr>
                <w:rFonts w:cs="Arial"/>
              </w:rPr>
              <w:t>Mo de Gruchy</w:t>
            </w:r>
          </w:p>
        </w:tc>
      </w:tr>
      <w:tr w:rsidR="003B2903" w:rsidRPr="00856DE7" w14:paraId="53ACC2AA" w14:textId="77777777" w:rsidTr="0040399B">
        <w:tc>
          <w:tcPr>
            <w:tcW w:w="1129" w:type="dxa"/>
            <w:vAlign w:val="center"/>
          </w:tcPr>
          <w:p w14:paraId="21C7A261" w14:textId="6090E4DB" w:rsidR="003B2903" w:rsidRDefault="00177A60" w:rsidP="00615D2B">
            <w:pPr>
              <w:spacing w:before="60" w:after="60"/>
              <w:jc w:val="center"/>
              <w:rPr>
                <w:rFonts w:cs="Arial"/>
              </w:rPr>
            </w:pPr>
            <w:r>
              <w:rPr>
                <w:rFonts w:cs="Arial"/>
              </w:rPr>
              <w:t>January 2020</w:t>
            </w:r>
          </w:p>
        </w:tc>
        <w:tc>
          <w:tcPr>
            <w:tcW w:w="1134" w:type="dxa"/>
            <w:vAlign w:val="center"/>
          </w:tcPr>
          <w:p w14:paraId="02AD191E" w14:textId="59E0DF0A" w:rsidR="003B2903" w:rsidRDefault="008929DF" w:rsidP="00615D2B">
            <w:pPr>
              <w:spacing w:before="60" w:after="60"/>
              <w:jc w:val="center"/>
              <w:rPr>
                <w:rFonts w:cs="Arial"/>
              </w:rPr>
            </w:pPr>
            <w:r>
              <w:rPr>
                <w:rFonts w:cs="Arial"/>
              </w:rPr>
              <w:t>2.0</w:t>
            </w:r>
          </w:p>
        </w:tc>
        <w:tc>
          <w:tcPr>
            <w:tcW w:w="4962" w:type="dxa"/>
          </w:tcPr>
          <w:p w14:paraId="45A93804" w14:textId="5CB7D392" w:rsidR="003B2903" w:rsidRPr="003B2903" w:rsidRDefault="008929DF" w:rsidP="00615D2B">
            <w:pPr>
              <w:spacing w:before="60" w:after="60"/>
              <w:rPr>
                <w:rFonts w:cs="Arial"/>
              </w:rPr>
            </w:pPr>
            <w:r w:rsidRPr="008929DF">
              <w:rPr>
                <w:rFonts w:cs="Arial"/>
              </w:rPr>
              <w:t xml:space="preserve">Updated to include electronic </w:t>
            </w:r>
            <w:proofErr w:type="gramStart"/>
            <w:r w:rsidRPr="008929DF">
              <w:rPr>
                <w:rFonts w:cs="Arial"/>
              </w:rPr>
              <w:t>patients</w:t>
            </w:r>
            <w:proofErr w:type="gramEnd"/>
            <w:r w:rsidRPr="008929DF">
              <w:rPr>
                <w:rFonts w:cs="Arial"/>
              </w:rPr>
              <w:t xml:space="preserve"> records. Updated to include The Data Protection (Jersey) Law which incorporates GDPR.</w:t>
            </w:r>
          </w:p>
        </w:tc>
        <w:tc>
          <w:tcPr>
            <w:tcW w:w="1559" w:type="dxa"/>
            <w:vAlign w:val="center"/>
          </w:tcPr>
          <w:p w14:paraId="07D6BA11" w14:textId="765FE513" w:rsidR="003B2903" w:rsidRDefault="00177A60" w:rsidP="0040399B">
            <w:pPr>
              <w:spacing w:before="60" w:after="60"/>
              <w:jc w:val="left"/>
              <w:rPr>
                <w:rFonts w:cs="Arial"/>
              </w:rPr>
            </w:pPr>
            <w:r>
              <w:rPr>
                <w:rFonts w:cs="Arial"/>
              </w:rPr>
              <w:t>Allison Mills</w:t>
            </w:r>
          </w:p>
        </w:tc>
      </w:tr>
    </w:tbl>
    <w:p w14:paraId="20CB1428" w14:textId="77777777" w:rsidR="005351FA" w:rsidRPr="00856DE7" w:rsidRDefault="005351FA" w:rsidP="005351FA">
      <w:pPr>
        <w:rPr>
          <w:rFonts w:cs="Arial"/>
        </w:rPr>
      </w:pPr>
    </w:p>
    <w:p w14:paraId="5043DEDB" w14:textId="77777777" w:rsidR="005351FA" w:rsidRPr="00856DE7" w:rsidRDefault="005351FA" w:rsidP="005351FA">
      <w:pPr>
        <w:rPr>
          <w:rFonts w:cs="Arial"/>
        </w:rPr>
      </w:pPr>
    </w:p>
    <w:p w14:paraId="56C95285" w14:textId="77777777" w:rsidR="005351FA" w:rsidRPr="00856DE7" w:rsidRDefault="005351FA" w:rsidP="005351FA">
      <w:pPr>
        <w:rPr>
          <w:rFonts w:cs="Arial"/>
        </w:rPr>
      </w:pPr>
    </w:p>
    <w:p w14:paraId="046FA5CA" w14:textId="77777777" w:rsidR="00856DE7" w:rsidRDefault="00856DE7" w:rsidP="005351FA">
      <w:pPr>
        <w:rPr>
          <w:rFonts w:cs="Arial"/>
        </w:rPr>
        <w:sectPr w:rsidR="00856DE7" w:rsidSect="002006AD">
          <w:headerReference w:type="first" r:id="rId14"/>
          <w:pgSz w:w="11906" w:h="16838"/>
          <w:pgMar w:top="1440" w:right="1440" w:bottom="1135" w:left="1440" w:header="708" w:footer="220" w:gutter="0"/>
          <w:cols w:space="708"/>
          <w:titlePg/>
          <w:docGrid w:linePitch="360"/>
        </w:sectPr>
      </w:pPr>
    </w:p>
    <w:sdt>
      <w:sdtPr>
        <w:rPr>
          <w:rFonts w:ascii="Arial" w:eastAsia="Times New Roman" w:hAnsi="Arial" w:cs="Arial"/>
          <w:color w:val="auto"/>
          <w:sz w:val="24"/>
          <w:szCs w:val="24"/>
        </w:rPr>
        <w:id w:val="799278464"/>
        <w:docPartObj>
          <w:docPartGallery w:val="Table of Contents"/>
          <w:docPartUnique/>
        </w:docPartObj>
      </w:sdtPr>
      <w:sdtEndPr>
        <w:rPr>
          <w:b/>
          <w:bCs/>
          <w:noProof/>
          <w:sz w:val="22"/>
          <w:szCs w:val="22"/>
        </w:rPr>
      </w:sdtEndPr>
      <w:sdtContent>
        <w:p w14:paraId="4A37F852" w14:textId="77777777" w:rsidR="00790710" w:rsidRPr="00856DE7" w:rsidRDefault="00D157E9">
          <w:pPr>
            <w:pStyle w:val="TOCHeading"/>
            <w:rPr>
              <w:rFonts w:ascii="Arial" w:hAnsi="Arial" w:cs="Arial"/>
              <w:b/>
              <w:color w:val="auto"/>
              <w:sz w:val="24"/>
              <w:szCs w:val="24"/>
            </w:rPr>
          </w:pPr>
          <w:r w:rsidRPr="00856DE7">
            <w:rPr>
              <w:rFonts w:ascii="Arial" w:hAnsi="Arial" w:cs="Arial"/>
              <w:b/>
              <w:color w:val="auto"/>
              <w:sz w:val="24"/>
              <w:szCs w:val="24"/>
            </w:rPr>
            <w:t>CONTENTS</w:t>
          </w:r>
        </w:p>
        <w:p w14:paraId="7185B615" w14:textId="3DF65587" w:rsidR="00AA0E23" w:rsidRDefault="00790710">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r w:rsidRPr="00856DE7">
            <w:rPr>
              <w:rFonts w:cs="Arial"/>
              <w:b/>
              <w:bCs/>
              <w:noProof/>
            </w:rPr>
            <w:fldChar w:fldCharType="begin"/>
          </w:r>
          <w:r w:rsidRPr="00856DE7">
            <w:rPr>
              <w:rFonts w:cs="Arial"/>
              <w:b/>
              <w:bCs/>
              <w:noProof/>
            </w:rPr>
            <w:instrText xml:space="preserve"> TOC \o "1-3" \h \z \u </w:instrText>
          </w:r>
          <w:r w:rsidRPr="00856DE7">
            <w:rPr>
              <w:rFonts w:cs="Arial"/>
              <w:b/>
              <w:bCs/>
              <w:noProof/>
            </w:rPr>
            <w:fldChar w:fldCharType="separate"/>
          </w:r>
          <w:hyperlink w:anchor="_Toc186713743" w:history="1">
            <w:r w:rsidR="00AA0E23" w:rsidRPr="00B250E7">
              <w:rPr>
                <w:rStyle w:val="Hyperlink"/>
                <w:noProof/>
              </w:rPr>
              <w:t>1</w:t>
            </w:r>
            <w:r w:rsidR="00AA0E23">
              <w:rPr>
                <w:rFonts w:asciiTheme="minorHAnsi" w:eastAsiaTheme="minorEastAsia" w:hAnsiTheme="minorHAnsi" w:cstheme="minorBidi"/>
                <w:noProof/>
                <w:kern w:val="2"/>
                <w:sz w:val="24"/>
                <w:lang w:val="en-GB" w:eastAsia="en-GB"/>
                <w14:ligatures w14:val="standardContextual"/>
              </w:rPr>
              <w:tab/>
            </w:r>
            <w:r w:rsidR="00AA0E23" w:rsidRPr="00B250E7">
              <w:rPr>
                <w:rStyle w:val="Hyperlink"/>
                <w:noProof/>
              </w:rPr>
              <w:t>INTRODUCTION</w:t>
            </w:r>
            <w:r w:rsidR="00AA0E23">
              <w:rPr>
                <w:noProof/>
                <w:webHidden/>
              </w:rPr>
              <w:tab/>
            </w:r>
            <w:r w:rsidR="00AA0E23">
              <w:rPr>
                <w:noProof/>
                <w:webHidden/>
              </w:rPr>
              <w:fldChar w:fldCharType="begin"/>
            </w:r>
            <w:r w:rsidR="00AA0E23">
              <w:rPr>
                <w:noProof/>
                <w:webHidden/>
              </w:rPr>
              <w:instrText xml:space="preserve"> PAGEREF _Toc186713743 \h </w:instrText>
            </w:r>
            <w:r w:rsidR="00AA0E23">
              <w:rPr>
                <w:noProof/>
                <w:webHidden/>
              </w:rPr>
            </w:r>
            <w:r w:rsidR="00AA0E23">
              <w:rPr>
                <w:noProof/>
                <w:webHidden/>
              </w:rPr>
              <w:fldChar w:fldCharType="separate"/>
            </w:r>
            <w:r w:rsidR="009D5221">
              <w:rPr>
                <w:noProof/>
                <w:webHidden/>
              </w:rPr>
              <w:t>1</w:t>
            </w:r>
            <w:r w:rsidR="00AA0E23">
              <w:rPr>
                <w:noProof/>
                <w:webHidden/>
              </w:rPr>
              <w:fldChar w:fldCharType="end"/>
            </w:r>
          </w:hyperlink>
        </w:p>
        <w:p w14:paraId="31A735BF" w14:textId="4E5D24E0" w:rsidR="00AA0E23" w:rsidRDefault="00AA0E23">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86713744" w:history="1">
            <w:r w:rsidRPr="00B250E7">
              <w:rPr>
                <w:rStyle w:val="Hyperlink"/>
                <w:noProof/>
              </w:rPr>
              <w:t>1.1</w:t>
            </w:r>
            <w:r>
              <w:rPr>
                <w:rFonts w:asciiTheme="minorHAnsi" w:eastAsiaTheme="minorEastAsia" w:hAnsiTheme="minorHAnsi" w:cstheme="minorBidi"/>
                <w:noProof/>
                <w:kern w:val="2"/>
                <w:sz w:val="24"/>
                <w:lang w:val="en-GB" w:eastAsia="en-GB"/>
                <w14:ligatures w14:val="standardContextual"/>
              </w:rPr>
              <w:tab/>
            </w:r>
            <w:r w:rsidRPr="00B250E7">
              <w:rPr>
                <w:rStyle w:val="Hyperlink"/>
                <w:noProof/>
              </w:rPr>
              <w:t>Rationale</w:t>
            </w:r>
            <w:r>
              <w:rPr>
                <w:noProof/>
                <w:webHidden/>
              </w:rPr>
              <w:tab/>
            </w:r>
            <w:r>
              <w:rPr>
                <w:noProof/>
                <w:webHidden/>
              </w:rPr>
              <w:fldChar w:fldCharType="begin"/>
            </w:r>
            <w:r>
              <w:rPr>
                <w:noProof/>
                <w:webHidden/>
              </w:rPr>
              <w:instrText xml:space="preserve"> PAGEREF _Toc186713744 \h </w:instrText>
            </w:r>
            <w:r>
              <w:rPr>
                <w:noProof/>
                <w:webHidden/>
              </w:rPr>
            </w:r>
            <w:r>
              <w:rPr>
                <w:noProof/>
                <w:webHidden/>
              </w:rPr>
              <w:fldChar w:fldCharType="separate"/>
            </w:r>
            <w:r w:rsidR="009D5221">
              <w:rPr>
                <w:noProof/>
                <w:webHidden/>
              </w:rPr>
              <w:t>1</w:t>
            </w:r>
            <w:r>
              <w:rPr>
                <w:noProof/>
                <w:webHidden/>
              </w:rPr>
              <w:fldChar w:fldCharType="end"/>
            </w:r>
          </w:hyperlink>
        </w:p>
        <w:p w14:paraId="76C5AC70" w14:textId="06246BAC" w:rsidR="00AA0E23" w:rsidRDefault="00AA0E23">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86713745" w:history="1">
            <w:r w:rsidRPr="00B250E7">
              <w:rPr>
                <w:rStyle w:val="Hyperlink"/>
                <w:noProof/>
              </w:rPr>
              <w:t>1.2</w:t>
            </w:r>
            <w:r>
              <w:rPr>
                <w:rFonts w:asciiTheme="minorHAnsi" w:eastAsiaTheme="minorEastAsia" w:hAnsiTheme="minorHAnsi" w:cstheme="minorBidi"/>
                <w:noProof/>
                <w:kern w:val="2"/>
                <w:sz w:val="24"/>
                <w:lang w:val="en-GB" w:eastAsia="en-GB"/>
                <w14:ligatures w14:val="standardContextual"/>
              </w:rPr>
              <w:tab/>
            </w:r>
            <w:r w:rsidRPr="00B250E7">
              <w:rPr>
                <w:rStyle w:val="Hyperlink"/>
                <w:noProof/>
              </w:rPr>
              <w:t>Scope</w:t>
            </w:r>
            <w:r>
              <w:rPr>
                <w:noProof/>
                <w:webHidden/>
              </w:rPr>
              <w:tab/>
            </w:r>
            <w:r>
              <w:rPr>
                <w:noProof/>
                <w:webHidden/>
              </w:rPr>
              <w:fldChar w:fldCharType="begin"/>
            </w:r>
            <w:r>
              <w:rPr>
                <w:noProof/>
                <w:webHidden/>
              </w:rPr>
              <w:instrText xml:space="preserve"> PAGEREF _Toc186713745 \h </w:instrText>
            </w:r>
            <w:r>
              <w:rPr>
                <w:noProof/>
                <w:webHidden/>
              </w:rPr>
            </w:r>
            <w:r>
              <w:rPr>
                <w:noProof/>
                <w:webHidden/>
              </w:rPr>
              <w:fldChar w:fldCharType="separate"/>
            </w:r>
            <w:r w:rsidR="009D5221">
              <w:rPr>
                <w:noProof/>
                <w:webHidden/>
              </w:rPr>
              <w:t>1</w:t>
            </w:r>
            <w:r>
              <w:rPr>
                <w:noProof/>
                <w:webHidden/>
              </w:rPr>
              <w:fldChar w:fldCharType="end"/>
            </w:r>
          </w:hyperlink>
        </w:p>
        <w:p w14:paraId="18752C8A" w14:textId="39CC9AA0" w:rsidR="00AA0E23" w:rsidRDefault="00AA0E23">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86713746" w:history="1">
            <w:r w:rsidRPr="00B250E7">
              <w:rPr>
                <w:rStyle w:val="Hyperlink"/>
                <w:noProof/>
              </w:rPr>
              <w:t>1.3</w:t>
            </w:r>
            <w:r>
              <w:rPr>
                <w:rFonts w:asciiTheme="minorHAnsi" w:eastAsiaTheme="minorEastAsia" w:hAnsiTheme="minorHAnsi" w:cstheme="minorBidi"/>
                <w:noProof/>
                <w:kern w:val="2"/>
                <w:sz w:val="24"/>
                <w:lang w:val="en-GB" w:eastAsia="en-GB"/>
                <w14:ligatures w14:val="standardContextual"/>
              </w:rPr>
              <w:tab/>
            </w:r>
            <w:r w:rsidRPr="00B250E7">
              <w:rPr>
                <w:rStyle w:val="Hyperlink"/>
                <w:noProof/>
              </w:rPr>
              <w:t>Role and Responsibilities</w:t>
            </w:r>
            <w:r>
              <w:rPr>
                <w:noProof/>
                <w:webHidden/>
              </w:rPr>
              <w:tab/>
            </w:r>
            <w:r>
              <w:rPr>
                <w:noProof/>
                <w:webHidden/>
              </w:rPr>
              <w:fldChar w:fldCharType="begin"/>
            </w:r>
            <w:r>
              <w:rPr>
                <w:noProof/>
                <w:webHidden/>
              </w:rPr>
              <w:instrText xml:space="preserve"> PAGEREF _Toc186713746 \h </w:instrText>
            </w:r>
            <w:r>
              <w:rPr>
                <w:noProof/>
                <w:webHidden/>
              </w:rPr>
            </w:r>
            <w:r>
              <w:rPr>
                <w:noProof/>
                <w:webHidden/>
              </w:rPr>
              <w:fldChar w:fldCharType="separate"/>
            </w:r>
            <w:r w:rsidR="009D5221">
              <w:rPr>
                <w:noProof/>
                <w:webHidden/>
              </w:rPr>
              <w:t>2</w:t>
            </w:r>
            <w:r>
              <w:rPr>
                <w:noProof/>
                <w:webHidden/>
              </w:rPr>
              <w:fldChar w:fldCharType="end"/>
            </w:r>
          </w:hyperlink>
        </w:p>
        <w:p w14:paraId="623A7AAE" w14:textId="425E3BDF" w:rsidR="00AA0E23" w:rsidRDefault="00AA0E23">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hyperlink w:anchor="_Toc186713747" w:history="1">
            <w:r w:rsidRPr="00B250E7">
              <w:rPr>
                <w:rStyle w:val="Hyperlink"/>
                <w:noProof/>
              </w:rPr>
              <w:t>2</w:t>
            </w:r>
            <w:r>
              <w:rPr>
                <w:rFonts w:asciiTheme="minorHAnsi" w:eastAsiaTheme="minorEastAsia" w:hAnsiTheme="minorHAnsi" w:cstheme="minorBidi"/>
                <w:noProof/>
                <w:kern w:val="2"/>
                <w:sz w:val="24"/>
                <w:lang w:val="en-GB" w:eastAsia="en-GB"/>
                <w14:ligatures w14:val="standardContextual"/>
              </w:rPr>
              <w:tab/>
            </w:r>
            <w:r w:rsidRPr="00B250E7">
              <w:rPr>
                <w:rStyle w:val="Hyperlink"/>
                <w:noProof/>
              </w:rPr>
              <w:t>POLICY</w:t>
            </w:r>
            <w:r>
              <w:rPr>
                <w:noProof/>
                <w:webHidden/>
              </w:rPr>
              <w:tab/>
            </w:r>
            <w:r>
              <w:rPr>
                <w:noProof/>
                <w:webHidden/>
              </w:rPr>
              <w:fldChar w:fldCharType="begin"/>
            </w:r>
            <w:r>
              <w:rPr>
                <w:noProof/>
                <w:webHidden/>
              </w:rPr>
              <w:instrText xml:space="preserve"> PAGEREF _Toc186713747 \h </w:instrText>
            </w:r>
            <w:r>
              <w:rPr>
                <w:noProof/>
                <w:webHidden/>
              </w:rPr>
            </w:r>
            <w:r>
              <w:rPr>
                <w:noProof/>
                <w:webHidden/>
              </w:rPr>
              <w:fldChar w:fldCharType="separate"/>
            </w:r>
            <w:r w:rsidR="009D5221">
              <w:rPr>
                <w:noProof/>
                <w:webHidden/>
              </w:rPr>
              <w:t>2</w:t>
            </w:r>
            <w:r>
              <w:rPr>
                <w:noProof/>
                <w:webHidden/>
              </w:rPr>
              <w:fldChar w:fldCharType="end"/>
            </w:r>
          </w:hyperlink>
        </w:p>
        <w:p w14:paraId="7881492A" w14:textId="0A970FC5" w:rsidR="00AA0E23" w:rsidRDefault="00AA0E23">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86713748" w:history="1">
            <w:r w:rsidRPr="00B250E7">
              <w:rPr>
                <w:rStyle w:val="Hyperlink"/>
                <w:noProof/>
              </w:rPr>
              <w:t>2.1</w:t>
            </w:r>
            <w:r>
              <w:rPr>
                <w:rFonts w:asciiTheme="minorHAnsi" w:eastAsiaTheme="minorEastAsia" w:hAnsiTheme="minorHAnsi" w:cstheme="minorBidi"/>
                <w:noProof/>
                <w:kern w:val="2"/>
                <w:sz w:val="24"/>
                <w:lang w:val="en-GB" w:eastAsia="en-GB"/>
                <w14:ligatures w14:val="standardContextual"/>
              </w:rPr>
              <w:tab/>
            </w:r>
            <w:r w:rsidRPr="00B250E7">
              <w:rPr>
                <w:rStyle w:val="Hyperlink"/>
                <w:noProof/>
              </w:rPr>
              <w:t>Purpose of records</w:t>
            </w:r>
            <w:r>
              <w:rPr>
                <w:noProof/>
                <w:webHidden/>
              </w:rPr>
              <w:tab/>
            </w:r>
            <w:r>
              <w:rPr>
                <w:noProof/>
                <w:webHidden/>
              </w:rPr>
              <w:fldChar w:fldCharType="begin"/>
            </w:r>
            <w:r>
              <w:rPr>
                <w:noProof/>
                <w:webHidden/>
              </w:rPr>
              <w:instrText xml:space="preserve"> PAGEREF _Toc186713748 \h </w:instrText>
            </w:r>
            <w:r>
              <w:rPr>
                <w:noProof/>
                <w:webHidden/>
              </w:rPr>
            </w:r>
            <w:r>
              <w:rPr>
                <w:noProof/>
                <w:webHidden/>
              </w:rPr>
              <w:fldChar w:fldCharType="separate"/>
            </w:r>
            <w:r w:rsidR="009D5221">
              <w:rPr>
                <w:noProof/>
                <w:webHidden/>
              </w:rPr>
              <w:t>2</w:t>
            </w:r>
            <w:r>
              <w:rPr>
                <w:noProof/>
                <w:webHidden/>
              </w:rPr>
              <w:fldChar w:fldCharType="end"/>
            </w:r>
          </w:hyperlink>
        </w:p>
        <w:p w14:paraId="12E0B5F0" w14:textId="44CB3C34" w:rsidR="00AA0E23" w:rsidRDefault="00AA0E23">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86713749" w:history="1">
            <w:r w:rsidRPr="00B250E7">
              <w:rPr>
                <w:rStyle w:val="Hyperlink"/>
                <w:noProof/>
              </w:rPr>
              <w:t>2.2</w:t>
            </w:r>
            <w:r>
              <w:rPr>
                <w:rFonts w:asciiTheme="minorHAnsi" w:eastAsiaTheme="minorEastAsia" w:hAnsiTheme="minorHAnsi" w:cstheme="minorBidi"/>
                <w:noProof/>
                <w:kern w:val="2"/>
                <w:sz w:val="24"/>
                <w:lang w:val="en-GB" w:eastAsia="en-GB"/>
                <w14:ligatures w14:val="standardContextual"/>
              </w:rPr>
              <w:tab/>
            </w:r>
            <w:r w:rsidRPr="00B250E7">
              <w:rPr>
                <w:rStyle w:val="Hyperlink"/>
                <w:noProof/>
              </w:rPr>
              <w:t>General principles of record keeping</w:t>
            </w:r>
            <w:r>
              <w:rPr>
                <w:noProof/>
                <w:webHidden/>
              </w:rPr>
              <w:tab/>
            </w:r>
            <w:r>
              <w:rPr>
                <w:noProof/>
                <w:webHidden/>
              </w:rPr>
              <w:fldChar w:fldCharType="begin"/>
            </w:r>
            <w:r>
              <w:rPr>
                <w:noProof/>
                <w:webHidden/>
              </w:rPr>
              <w:instrText xml:space="preserve"> PAGEREF _Toc186713749 \h </w:instrText>
            </w:r>
            <w:r>
              <w:rPr>
                <w:noProof/>
                <w:webHidden/>
              </w:rPr>
            </w:r>
            <w:r>
              <w:rPr>
                <w:noProof/>
                <w:webHidden/>
              </w:rPr>
              <w:fldChar w:fldCharType="separate"/>
            </w:r>
            <w:r w:rsidR="009D5221">
              <w:rPr>
                <w:noProof/>
                <w:webHidden/>
              </w:rPr>
              <w:t>3</w:t>
            </w:r>
            <w:r>
              <w:rPr>
                <w:noProof/>
                <w:webHidden/>
              </w:rPr>
              <w:fldChar w:fldCharType="end"/>
            </w:r>
          </w:hyperlink>
        </w:p>
        <w:p w14:paraId="51B07E65" w14:textId="5551826E" w:rsidR="00AA0E23" w:rsidRDefault="00AA0E23">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86713750" w:history="1">
            <w:r w:rsidRPr="00B250E7">
              <w:rPr>
                <w:rStyle w:val="Hyperlink"/>
                <w:noProof/>
              </w:rPr>
              <w:t>2.3</w:t>
            </w:r>
            <w:r>
              <w:rPr>
                <w:rFonts w:asciiTheme="minorHAnsi" w:eastAsiaTheme="minorEastAsia" w:hAnsiTheme="minorHAnsi" w:cstheme="minorBidi"/>
                <w:noProof/>
                <w:kern w:val="2"/>
                <w:sz w:val="24"/>
                <w:lang w:val="en-GB" w:eastAsia="en-GB"/>
                <w14:ligatures w14:val="standardContextual"/>
              </w:rPr>
              <w:tab/>
            </w:r>
            <w:r w:rsidRPr="00B250E7">
              <w:rPr>
                <w:rStyle w:val="Hyperlink"/>
                <w:noProof/>
              </w:rPr>
              <w:t>Principles of professional writing</w:t>
            </w:r>
            <w:r>
              <w:rPr>
                <w:noProof/>
                <w:webHidden/>
              </w:rPr>
              <w:tab/>
            </w:r>
            <w:r>
              <w:rPr>
                <w:noProof/>
                <w:webHidden/>
              </w:rPr>
              <w:fldChar w:fldCharType="begin"/>
            </w:r>
            <w:r>
              <w:rPr>
                <w:noProof/>
                <w:webHidden/>
              </w:rPr>
              <w:instrText xml:space="preserve"> PAGEREF _Toc186713750 \h </w:instrText>
            </w:r>
            <w:r>
              <w:rPr>
                <w:noProof/>
                <w:webHidden/>
              </w:rPr>
            </w:r>
            <w:r>
              <w:rPr>
                <w:noProof/>
                <w:webHidden/>
              </w:rPr>
              <w:fldChar w:fldCharType="separate"/>
            </w:r>
            <w:r w:rsidR="009D5221">
              <w:rPr>
                <w:noProof/>
                <w:webHidden/>
              </w:rPr>
              <w:t>3</w:t>
            </w:r>
            <w:r>
              <w:rPr>
                <w:noProof/>
                <w:webHidden/>
              </w:rPr>
              <w:fldChar w:fldCharType="end"/>
            </w:r>
          </w:hyperlink>
        </w:p>
        <w:p w14:paraId="7AEDCA18" w14:textId="7B640F5C" w:rsidR="00AA0E23" w:rsidRDefault="00AA0E23">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86713751" w:history="1">
            <w:r w:rsidRPr="00B250E7">
              <w:rPr>
                <w:rStyle w:val="Hyperlink"/>
                <w:noProof/>
              </w:rPr>
              <w:t>2.4</w:t>
            </w:r>
            <w:r>
              <w:rPr>
                <w:rFonts w:asciiTheme="minorHAnsi" w:eastAsiaTheme="minorEastAsia" w:hAnsiTheme="minorHAnsi" w:cstheme="minorBidi"/>
                <w:noProof/>
                <w:kern w:val="2"/>
                <w:sz w:val="24"/>
                <w:lang w:val="en-GB" w:eastAsia="en-GB"/>
                <w14:ligatures w14:val="standardContextual"/>
              </w:rPr>
              <w:tab/>
            </w:r>
            <w:r w:rsidRPr="00B250E7">
              <w:rPr>
                <w:rStyle w:val="Hyperlink"/>
                <w:noProof/>
              </w:rPr>
              <w:t>Knowledge and skills</w:t>
            </w:r>
            <w:r>
              <w:rPr>
                <w:noProof/>
                <w:webHidden/>
              </w:rPr>
              <w:tab/>
            </w:r>
            <w:r>
              <w:rPr>
                <w:noProof/>
                <w:webHidden/>
              </w:rPr>
              <w:fldChar w:fldCharType="begin"/>
            </w:r>
            <w:r>
              <w:rPr>
                <w:noProof/>
                <w:webHidden/>
              </w:rPr>
              <w:instrText xml:space="preserve"> PAGEREF _Toc186713751 \h </w:instrText>
            </w:r>
            <w:r>
              <w:rPr>
                <w:noProof/>
                <w:webHidden/>
              </w:rPr>
            </w:r>
            <w:r>
              <w:rPr>
                <w:noProof/>
                <w:webHidden/>
              </w:rPr>
              <w:fldChar w:fldCharType="separate"/>
            </w:r>
            <w:r w:rsidR="009D5221">
              <w:rPr>
                <w:noProof/>
                <w:webHidden/>
              </w:rPr>
              <w:t>4</w:t>
            </w:r>
            <w:r>
              <w:rPr>
                <w:noProof/>
                <w:webHidden/>
              </w:rPr>
              <w:fldChar w:fldCharType="end"/>
            </w:r>
          </w:hyperlink>
        </w:p>
        <w:p w14:paraId="0F6F0005" w14:textId="5F1F1A75" w:rsidR="00AA0E23" w:rsidRDefault="00AA0E23">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86713752" w:history="1">
            <w:r w:rsidRPr="00B250E7">
              <w:rPr>
                <w:rStyle w:val="Hyperlink"/>
                <w:noProof/>
              </w:rPr>
              <w:t>2.5</w:t>
            </w:r>
            <w:r>
              <w:rPr>
                <w:rFonts w:asciiTheme="minorHAnsi" w:eastAsiaTheme="minorEastAsia" w:hAnsiTheme="minorHAnsi" w:cstheme="minorBidi"/>
                <w:noProof/>
                <w:kern w:val="2"/>
                <w:sz w:val="24"/>
                <w:lang w:val="en-GB" w:eastAsia="en-GB"/>
                <w14:ligatures w14:val="standardContextual"/>
              </w:rPr>
              <w:tab/>
            </w:r>
            <w:r w:rsidRPr="00B250E7">
              <w:rPr>
                <w:rStyle w:val="Hyperlink"/>
                <w:noProof/>
              </w:rPr>
              <w:t>Security and confidentiality</w:t>
            </w:r>
            <w:r>
              <w:rPr>
                <w:noProof/>
                <w:webHidden/>
              </w:rPr>
              <w:tab/>
            </w:r>
            <w:r>
              <w:rPr>
                <w:noProof/>
                <w:webHidden/>
              </w:rPr>
              <w:fldChar w:fldCharType="begin"/>
            </w:r>
            <w:r>
              <w:rPr>
                <w:noProof/>
                <w:webHidden/>
              </w:rPr>
              <w:instrText xml:space="preserve"> PAGEREF _Toc186713752 \h </w:instrText>
            </w:r>
            <w:r>
              <w:rPr>
                <w:noProof/>
                <w:webHidden/>
              </w:rPr>
            </w:r>
            <w:r>
              <w:rPr>
                <w:noProof/>
                <w:webHidden/>
              </w:rPr>
              <w:fldChar w:fldCharType="separate"/>
            </w:r>
            <w:r w:rsidR="009D5221">
              <w:rPr>
                <w:noProof/>
                <w:webHidden/>
              </w:rPr>
              <w:t>4</w:t>
            </w:r>
            <w:r>
              <w:rPr>
                <w:noProof/>
                <w:webHidden/>
              </w:rPr>
              <w:fldChar w:fldCharType="end"/>
            </w:r>
          </w:hyperlink>
        </w:p>
        <w:p w14:paraId="306078B0" w14:textId="05219090" w:rsidR="00AA0E23" w:rsidRDefault="00AA0E23">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86713753" w:history="1">
            <w:r w:rsidRPr="00B250E7">
              <w:rPr>
                <w:rStyle w:val="Hyperlink"/>
                <w:noProof/>
              </w:rPr>
              <w:t>2.6</w:t>
            </w:r>
            <w:r>
              <w:rPr>
                <w:rFonts w:asciiTheme="minorHAnsi" w:eastAsiaTheme="minorEastAsia" w:hAnsiTheme="minorHAnsi" w:cstheme="minorBidi"/>
                <w:noProof/>
                <w:kern w:val="2"/>
                <w:sz w:val="24"/>
                <w:lang w:val="en-GB" w:eastAsia="en-GB"/>
                <w14:ligatures w14:val="standardContextual"/>
              </w:rPr>
              <w:tab/>
            </w:r>
            <w:r w:rsidRPr="00B250E7">
              <w:rPr>
                <w:rStyle w:val="Hyperlink"/>
                <w:noProof/>
              </w:rPr>
              <w:t>Access</w:t>
            </w:r>
            <w:r>
              <w:rPr>
                <w:noProof/>
                <w:webHidden/>
              </w:rPr>
              <w:tab/>
            </w:r>
            <w:r>
              <w:rPr>
                <w:noProof/>
                <w:webHidden/>
              </w:rPr>
              <w:fldChar w:fldCharType="begin"/>
            </w:r>
            <w:r>
              <w:rPr>
                <w:noProof/>
                <w:webHidden/>
              </w:rPr>
              <w:instrText xml:space="preserve"> PAGEREF _Toc186713753 \h </w:instrText>
            </w:r>
            <w:r>
              <w:rPr>
                <w:noProof/>
                <w:webHidden/>
              </w:rPr>
            </w:r>
            <w:r>
              <w:rPr>
                <w:noProof/>
                <w:webHidden/>
              </w:rPr>
              <w:fldChar w:fldCharType="separate"/>
            </w:r>
            <w:r w:rsidR="009D5221">
              <w:rPr>
                <w:noProof/>
                <w:webHidden/>
              </w:rPr>
              <w:t>4</w:t>
            </w:r>
            <w:r>
              <w:rPr>
                <w:noProof/>
                <w:webHidden/>
              </w:rPr>
              <w:fldChar w:fldCharType="end"/>
            </w:r>
          </w:hyperlink>
        </w:p>
        <w:p w14:paraId="0002CC9C" w14:textId="4E93325F" w:rsidR="00AA0E23" w:rsidRDefault="00AA0E23">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86713754" w:history="1">
            <w:r w:rsidRPr="00B250E7">
              <w:rPr>
                <w:rStyle w:val="Hyperlink"/>
                <w:noProof/>
              </w:rPr>
              <w:t>2.7</w:t>
            </w:r>
            <w:r>
              <w:rPr>
                <w:rFonts w:asciiTheme="minorHAnsi" w:eastAsiaTheme="minorEastAsia" w:hAnsiTheme="minorHAnsi" w:cstheme="minorBidi"/>
                <w:noProof/>
                <w:kern w:val="2"/>
                <w:sz w:val="24"/>
                <w:lang w:val="en-GB" w:eastAsia="en-GB"/>
                <w14:ligatures w14:val="standardContextual"/>
              </w:rPr>
              <w:tab/>
            </w:r>
            <w:r w:rsidRPr="00B250E7">
              <w:rPr>
                <w:rStyle w:val="Hyperlink"/>
                <w:noProof/>
              </w:rPr>
              <w:t>Disclosure</w:t>
            </w:r>
            <w:r>
              <w:rPr>
                <w:noProof/>
                <w:webHidden/>
              </w:rPr>
              <w:tab/>
            </w:r>
            <w:r>
              <w:rPr>
                <w:noProof/>
                <w:webHidden/>
              </w:rPr>
              <w:fldChar w:fldCharType="begin"/>
            </w:r>
            <w:r>
              <w:rPr>
                <w:noProof/>
                <w:webHidden/>
              </w:rPr>
              <w:instrText xml:space="preserve"> PAGEREF _Toc186713754 \h </w:instrText>
            </w:r>
            <w:r>
              <w:rPr>
                <w:noProof/>
                <w:webHidden/>
              </w:rPr>
            </w:r>
            <w:r>
              <w:rPr>
                <w:noProof/>
                <w:webHidden/>
              </w:rPr>
              <w:fldChar w:fldCharType="separate"/>
            </w:r>
            <w:r w:rsidR="009D5221">
              <w:rPr>
                <w:noProof/>
                <w:webHidden/>
              </w:rPr>
              <w:t>5</w:t>
            </w:r>
            <w:r>
              <w:rPr>
                <w:noProof/>
                <w:webHidden/>
              </w:rPr>
              <w:fldChar w:fldCharType="end"/>
            </w:r>
          </w:hyperlink>
        </w:p>
        <w:p w14:paraId="067039E4" w14:textId="22CEA419" w:rsidR="00AA0E23" w:rsidRDefault="00AA0E23">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hyperlink w:anchor="_Toc186713755" w:history="1">
            <w:r w:rsidRPr="00B250E7">
              <w:rPr>
                <w:rStyle w:val="Hyperlink"/>
                <w:noProof/>
              </w:rPr>
              <w:t>3</w:t>
            </w:r>
            <w:r>
              <w:rPr>
                <w:rFonts w:asciiTheme="minorHAnsi" w:eastAsiaTheme="minorEastAsia" w:hAnsiTheme="minorHAnsi" w:cstheme="minorBidi"/>
                <w:noProof/>
                <w:kern w:val="2"/>
                <w:sz w:val="24"/>
                <w:lang w:val="en-GB" w:eastAsia="en-GB"/>
                <w14:ligatures w14:val="standardContextual"/>
              </w:rPr>
              <w:tab/>
            </w:r>
            <w:r w:rsidRPr="00B250E7">
              <w:rPr>
                <w:rStyle w:val="Hyperlink"/>
                <w:noProof/>
              </w:rPr>
              <w:t>PROCEDURE</w:t>
            </w:r>
            <w:r>
              <w:rPr>
                <w:noProof/>
                <w:webHidden/>
              </w:rPr>
              <w:tab/>
            </w:r>
            <w:r>
              <w:rPr>
                <w:noProof/>
                <w:webHidden/>
              </w:rPr>
              <w:fldChar w:fldCharType="begin"/>
            </w:r>
            <w:r>
              <w:rPr>
                <w:noProof/>
                <w:webHidden/>
              </w:rPr>
              <w:instrText xml:space="preserve"> PAGEREF _Toc186713755 \h </w:instrText>
            </w:r>
            <w:r>
              <w:rPr>
                <w:noProof/>
                <w:webHidden/>
              </w:rPr>
            </w:r>
            <w:r>
              <w:rPr>
                <w:noProof/>
                <w:webHidden/>
              </w:rPr>
              <w:fldChar w:fldCharType="separate"/>
            </w:r>
            <w:r w:rsidR="009D5221">
              <w:rPr>
                <w:noProof/>
                <w:webHidden/>
              </w:rPr>
              <w:t>5</w:t>
            </w:r>
            <w:r>
              <w:rPr>
                <w:noProof/>
                <w:webHidden/>
              </w:rPr>
              <w:fldChar w:fldCharType="end"/>
            </w:r>
          </w:hyperlink>
        </w:p>
        <w:p w14:paraId="1A69A2AB" w14:textId="208E3915" w:rsidR="00AA0E23" w:rsidRDefault="00AA0E23">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86713756" w:history="1">
            <w:r w:rsidRPr="00B250E7">
              <w:rPr>
                <w:rStyle w:val="Hyperlink"/>
                <w:noProof/>
              </w:rPr>
              <w:t>3.1</w:t>
            </w:r>
            <w:r>
              <w:rPr>
                <w:rFonts w:asciiTheme="minorHAnsi" w:eastAsiaTheme="minorEastAsia" w:hAnsiTheme="minorHAnsi" w:cstheme="minorBidi"/>
                <w:noProof/>
                <w:kern w:val="2"/>
                <w:sz w:val="24"/>
                <w:lang w:val="en-GB" w:eastAsia="en-GB"/>
                <w14:ligatures w14:val="standardContextual"/>
              </w:rPr>
              <w:tab/>
            </w:r>
            <w:r w:rsidRPr="00B250E7">
              <w:rPr>
                <w:rStyle w:val="Hyperlink"/>
                <w:noProof/>
              </w:rPr>
              <w:t>Record Keeping Process</w:t>
            </w:r>
            <w:r>
              <w:rPr>
                <w:noProof/>
                <w:webHidden/>
              </w:rPr>
              <w:tab/>
            </w:r>
            <w:r>
              <w:rPr>
                <w:noProof/>
                <w:webHidden/>
              </w:rPr>
              <w:fldChar w:fldCharType="begin"/>
            </w:r>
            <w:r>
              <w:rPr>
                <w:noProof/>
                <w:webHidden/>
              </w:rPr>
              <w:instrText xml:space="preserve"> PAGEREF _Toc186713756 \h </w:instrText>
            </w:r>
            <w:r>
              <w:rPr>
                <w:noProof/>
                <w:webHidden/>
              </w:rPr>
            </w:r>
            <w:r>
              <w:rPr>
                <w:noProof/>
                <w:webHidden/>
              </w:rPr>
              <w:fldChar w:fldCharType="separate"/>
            </w:r>
            <w:r w:rsidR="009D5221">
              <w:rPr>
                <w:noProof/>
                <w:webHidden/>
              </w:rPr>
              <w:t>5</w:t>
            </w:r>
            <w:r>
              <w:rPr>
                <w:noProof/>
                <w:webHidden/>
              </w:rPr>
              <w:fldChar w:fldCharType="end"/>
            </w:r>
          </w:hyperlink>
        </w:p>
        <w:p w14:paraId="61923C54" w14:textId="6385D3EC" w:rsidR="00AA0E23" w:rsidRDefault="00AA0E23">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86713757" w:history="1">
            <w:r w:rsidRPr="00B250E7">
              <w:rPr>
                <w:rStyle w:val="Hyperlink"/>
                <w:noProof/>
              </w:rPr>
              <w:t>3.2</w:t>
            </w:r>
            <w:r>
              <w:rPr>
                <w:rFonts w:asciiTheme="minorHAnsi" w:eastAsiaTheme="minorEastAsia" w:hAnsiTheme="minorHAnsi" w:cstheme="minorBidi"/>
                <w:noProof/>
                <w:kern w:val="2"/>
                <w:sz w:val="24"/>
                <w:lang w:val="en-GB" w:eastAsia="en-GB"/>
                <w14:ligatures w14:val="standardContextual"/>
              </w:rPr>
              <w:tab/>
            </w:r>
            <w:r w:rsidRPr="00B250E7">
              <w:rPr>
                <w:rStyle w:val="Hyperlink"/>
                <w:noProof/>
              </w:rPr>
              <w:t>Use of Abbreviations</w:t>
            </w:r>
            <w:r>
              <w:rPr>
                <w:noProof/>
                <w:webHidden/>
              </w:rPr>
              <w:tab/>
            </w:r>
            <w:r>
              <w:rPr>
                <w:noProof/>
                <w:webHidden/>
              </w:rPr>
              <w:fldChar w:fldCharType="begin"/>
            </w:r>
            <w:r>
              <w:rPr>
                <w:noProof/>
                <w:webHidden/>
              </w:rPr>
              <w:instrText xml:space="preserve"> PAGEREF _Toc186713757 \h </w:instrText>
            </w:r>
            <w:r>
              <w:rPr>
                <w:noProof/>
                <w:webHidden/>
              </w:rPr>
            </w:r>
            <w:r>
              <w:rPr>
                <w:noProof/>
                <w:webHidden/>
              </w:rPr>
              <w:fldChar w:fldCharType="separate"/>
            </w:r>
            <w:r w:rsidR="009D5221">
              <w:rPr>
                <w:noProof/>
                <w:webHidden/>
              </w:rPr>
              <w:t>6</w:t>
            </w:r>
            <w:r>
              <w:rPr>
                <w:noProof/>
                <w:webHidden/>
              </w:rPr>
              <w:fldChar w:fldCharType="end"/>
            </w:r>
          </w:hyperlink>
        </w:p>
        <w:p w14:paraId="42214AD1" w14:textId="06228B9B" w:rsidR="00AA0E23" w:rsidRDefault="00AA0E23">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86713758" w:history="1">
            <w:r w:rsidRPr="00B250E7">
              <w:rPr>
                <w:rStyle w:val="Hyperlink"/>
                <w:noProof/>
              </w:rPr>
              <w:t>3.3</w:t>
            </w:r>
            <w:r>
              <w:rPr>
                <w:rFonts w:asciiTheme="minorHAnsi" w:eastAsiaTheme="minorEastAsia" w:hAnsiTheme="minorHAnsi" w:cstheme="minorBidi"/>
                <w:noProof/>
                <w:kern w:val="2"/>
                <w:sz w:val="24"/>
                <w:lang w:val="en-GB" w:eastAsia="en-GB"/>
                <w14:ligatures w14:val="standardContextual"/>
              </w:rPr>
              <w:tab/>
            </w:r>
            <w:r w:rsidRPr="00B250E7">
              <w:rPr>
                <w:rStyle w:val="Hyperlink"/>
                <w:noProof/>
              </w:rPr>
              <w:t>Delegation of Record Keeping Process</w:t>
            </w:r>
            <w:r>
              <w:rPr>
                <w:noProof/>
                <w:webHidden/>
              </w:rPr>
              <w:tab/>
            </w:r>
            <w:r>
              <w:rPr>
                <w:noProof/>
                <w:webHidden/>
              </w:rPr>
              <w:fldChar w:fldCharType="begin"/>
            </w:r>
            <w:r>
              <w:rPr>
                <w:noProof/>
                <w:webHidden/>
              </w:rPr>
              <w:instrText xml:space="preserve"> PAGEREF _Toc186713758 \h </w:instrText>
            </w:r>
            <w:r>
              <w:rPr>
                <w:noProof/>
                <w:webHidden/>
              </w:rPr>
            </w:r>
            <w:r>
              <w:rPr>
                <w:noProof/>
                <w:webHidden/>
              </w:rPr>
              <w:fldChar w:fldCharType="separate"/>
            </w:r>
            <w:r w:rsidR="009D5221">
              <w:rPr>
                <w:noProof/>
                <w:webHidden/>
              </w:rPr>
              <w:t>6</w:t>
            </w:r>
            <w:r>
              <w:rPr>
                <w:noProof/>
                <w:webHidden/>
              </w:rPr>
              <w:fldChar w:fldCharType="end"/>
            </w:r>
          </w:hyperlink>
        </w:p>
        <w:p w14:paraId="124007C6" w14:textId="547D1D2C" w:rsidR="00AA0E23" w:rsidRDefault="00AA0E23">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86713759" w:history="1">
            <w:r w:rsidRPr="00B250E7">
              <w:rPr>
                <w:rStyle w:val="Hyperlink"/>
                <w:noProof/>
              </w:rPr>
              <w:t>3.4</w:t>
            </w:r>
            <w:r>
              <w:rPr>
                <w:rFonts w:asciiTheme="minorHAnsi" w:eastAsiaTheme="minorEastAsia" w:hAnsiTheme="minorHAnsi" w:cstheme="minorBidi"/>
                <w:noProof/>
                <w:kern w:val="2"/>
                <w:sz w:val="24"/>
                <w:lang w:val="en-GB" w:eastAsia="en-GB"/>
                <w14:ligatures w14:val="standardContextual"/>
              </w:rPr>
              <w:tab/>
            </w:r>
            <w:r w:rsidRPr="00B250E7">
              <w:rPr>
                <w:rStyle w:val="Hyperlink"/>
                <w:noProof/>
              </w:rPr>
              <w:t>Security &amp; Confidentiality</w:t>
            </w:r>
            <w:r>
              <w:rPr>
                <w:noProof/>
                <w:webHidden/>
              </w:rPr>
              <w:tab/>
            </w:r>
            <w:r>
              <w:rPr>
                <w:noProof/>
                <w:webHidden/>
              </w:rPr>
              <w:fldChar w:fldCharType="begin"/>
            </w:r>
            <w:r>
              <w:rPr>
                <w:noProof/>
                <w:webHidden/>
              </w:rPr>
              <w:instrText xml:space="preserve"> PAGEREF _Toc186713759 \h </w:instrText>
            </w:r>
            <w:r>
              <w:rPr>
                <w:noProof/>
                <w:webHidden/>
              </w:rPr>
            </w:r>
            <w:r>
              <w:rPr>
                <w:noProof/>
                <w:webHidden/>
              </w:rPr>
              <w:fldChar w:fldCharType="separate"/>
            </w:r>
            <w:r w:rsidR="009D5221">
              <w:rPr>
                <w:noProof/>
                <w:webHidden/>
              </w:rPr>
              <w:t>6</w:t>
            </w:r>
            <w:r>
              <w:rPr>
                <w:noProof/>
                <w:webHidden/>
              </w:rPr>
              <w:fldChar w:fldCharType="end"/>
            </w:r>
          </w:hyperlink>
        </w:p>
        <w:p w14:paraId="3D76F439" w14:textId="2C3CBB9A" w:rsidR="00AA0E23" w:rsidRDefault="00AA0E23">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hyperlink w:anchor="_Toc186713760" w:history="1">
            <w:r w:rsidRPr="00B250E7">
              <w:rPr>
                <w:rStyle w:val="Hyperlink"/>
                <w:noProof/>
              </w:rPr>
              <w:t>4</w:t>
            </w:r>
            <w:r>
              <w:rPr>
                <w:rFonts w:asciiTheme="minorHAnsi" w:eastAsiaTheme="minorEastAsia" w:hAnsiTheme="minorHAnsi" w:cstheme="minorBidi"/>
                <w:noProof/>
                <w:kern w:val="2"/>
                <w:sz w:val="24"/>
                <w:lang w:val="en-GB" w:eastAsia="en-GB"/>
                <w14:ligatures w14:val="standardContextual"/>
              </w:rPr>
              <w:tab/>
            </w:r>
            <w:r w:rsidRPr="00B250E7">
              <w:rPr>
                <w:rStyle w:val="Hyperlink"/>
                <w:noProof/>
              </w:rPr>
              <w:t>MONITORING COMPLIANCE</w:t>
            </w:r>
            <w:r>
              <w:rPr>
                <w:noProof/>
                <w:webHidden/>
              </w:rPr>
              <w:tab/>
            </w:r>
            <w:r>
              <w:rPr>
                <w:noProof/>
                <w:webHidden/>
              </w:rPr>
              <w:fldChar w:fldCharType="begin"/>
            </w:r>
            <w:r>
              <w:rPr>
                <w:noProof/>
                <w:webHidden/>
              </w:rPr>
              <w:instrText xml:space="preserve"> PAGEREF _Toc186713760 \h </w:instrText>
            </w:r>
            <w:r>
              <w:rPr>
                <w:noProof/>
                <w:webHidden/>
              </w:rPr>
            </w:r>
            <w:r>
              <w:rPr>
                <w:noProof/>
                <w:webHidden/>
              </w:rPr>
              <w:fldChar w:fldCharType="separate"/>
            </w:r>
            <w:r w:rsidR="009D5221">
              <w:rPr>
                <w:noProof/>
                <w:webHidden/>
              </w:rPr>
              <w:t>7</w:t>
            </w:r>
            <w:r>
              <w:rPr>
                <w:noProof/>
                <w:webHidden/>
              </w:rPr>
              <w:fldChar w:fldCharType="end"/>
            </w:r>
          </w:hyperlink>
        </w:p>
        <w:p w14:paraId="1783F884" w14:textId="5FB44443" w:rsidR="00AA0E23" w:rsidRDefault="00AA0E23">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hyperlink w:anchor="_Toc186713761" w:history="1">
            <w:r w:rsidRPr="00B250E7">
              <w:rPr>
                <w:rStyle w:val="Hyperlink"/>
                <w:noProof/>
              </w:rPr>
              <w:t>5</w:t>
            </w:r>
            <w:r>
              <w:rPr>
                <w:rFonts w:asciiTheme="minorHAnsi" w:eastAsiaTheme="minorEastAsia" w:hAnsiTheme="minorHAnsi" w:cstheme="minorBidi"/>
                <w:noProof/>
                <w:kern w:val="2"/>
                <w:sz w:val="24"/>
                <w:lang w:val="en-GB" w:eastAsia="en-GB"/>
                <w14:ligatures w14:val="standardContextual"/>
              </w:rPr>
              <w:tab/>
            </w:r>
            <w:r w:rsidRPr="00B250E7">
              <w:rPr>
                <w:rStyle w:val="Hyperlink"/>
                <w:noProof/>
              </w:rPr>
              <w:t>CONSULTATION PROCESS</w:t>
            </w:r>
            <w:r>
              <w:rPr>
                <w:noProof/>
                <w:webHidden/>
              </w:rPr>
              <w:tab/>
            </w:r>
            <w:r>
              <w:rPr>
                <w:noProof/>
                <w:webHidden/>
              </w:rPr>
              <w:fldChar w:fldCharType="begin"/>
            </w:r>
            <w:r>
              <w:rPr>
                <w:noProof/>
                <w:webHidden/>
              </w:rPr>
              <w:instrText xml:space="preserve"> PAGEREF _Toc186713761 \h </w:instrText>
            </w:r>
            <w:r>
              <w:rPr>
                <w:noProof/>
                <w:webHidden/>
              </w:rPr>
            </w:r>
            <w:r>
              <w:rPr>
                <w:noProof/>
                <w:webHidden/>
              </w:rPr>
              <w:fldChar w:fldCharType="separate"/>
            </w:r>
            <w:r w:rsidR="009D5221">
              <w:rPr>
                <w:noProof/>
                <w:webHidden/>
              </w:rPr>
              <w:t>8</w:t>
            </w:r>
            <w:r>
              <w:rPr>
                <w:noProof/>
                <w:webHidden/>
              </w:rPr>
              <w:fldChar w:fldCharType="end"/>
            </w:r>
          </w:hyperlink>
        </w:p>
        <w:p w14:paraId="3CE19035" w14:textId="53EAB57A" w:rsidR="00AA0E23" w:rsidRDefault="00AA0E23">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hyperlink w:anchor="_Toc186713762" w:history="1">
            <w:r w:rsidRPr="00B250E7">
              <w:rPr>
                <w:rStyle w:val="Hyperlink"/>
                <w:noProof/>
              </w:rPr>
              <w:t>6</w:t>
            </w:r>
            <w:r>
              <w:rPr>
                <w:rFonts w:asciiTheme="minorHAnsi" w:eastAsiaTheme="minorEastAsia" w:hAnsiTheme="minorHAnsi" w:cstheme="minorBidi"/>
                <w:noProof/>
                <w:kern w:val="2"/>
                <w:sz w:val="24"/>
                <w:lang w:val="en-GB" w:eastAsia="en-GB"/>
                <w14:ligatures w14:val="standardContextual"/>
              </w:rPr>
              <w:tab/>
            </w:r>
            <w:r w:rsidRPr="00B250E7">
              <w:rPr>
                <w:rStyle w:val="Hyperlink"/>
                <w:noProof/>
              </w:rPr>
              <w:t>EQUALITY IMPACT STATEMENT</w:t>
            </w:r>
            <w:r>
              <w:rPr>
                <w:noProof/>
                <w:webHidden/>
              </w:rPr>
              <w:tab/>
            </w:r>
            <w:r>
              <w:rPr>
                <w:noProof/>
                <w:webHidden/>
              </w:rPr>
              <w:fldChar w:fldCharType="begin"/>
            </w:r>
            <w:r>
              <w:rPr>
                <w:noProof/>
                <w:webHidden/>
              </w:rPr>
              <w:instrText xml:space="preserve"> PAGEREF _Toc186713762 \h </w:instrText>
            </w:r>
            <w:r>
              <w:rPr>
                <w:noProof/>
                <w:webHidden/>
              </w:rPr>
            </w:r>
            <w:r>
              <w:rPr>
                <w:noProof/>
                <w:webHidden/>
              </w:rPr>
              <w:fldChar w:fldCharType="separate"/>
            </w:r>
            <w:r w:rsidR="009D5221">
              <w:rPr>
                <w:noProof/>
                <w:webHidden/>
              </w:rPr>
              <w:t>8</w:t>
            </w:r>
            <w:r>
              <w:rPr>
                <w:noProof/>
                <w:webHidden/>
              </w:rPr>
              <w:fldChar w:fldCharType="end"/>
            </w:r>
          </w:hyperlink>
        </w:p>
        <w:p w14:paraId="34661A32" w14:textId="4E7EFDB7" w:rsidR="00AA0E23" w:rsidRDefault="00AA0E23">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86713763" w:history="1">
            <w:r w:rsidRPr="00B250E7">
              <w:rPr>
                <w:rStyle w:val="Hyperlink"/>
                <w:noProof/>
              </w:rPr>
              <w:t>6.1</w:t>
            </w:r>
            <w:r>
              <w:rPr>
                <w:rFonts w:asciiTheme="minorHAnsi" w:eastAsiaTheme="minorEastAsia" w:hAnsiTheme="minorHAnsi" w:cstheme="minorBidi"/>
                <w:noProof/>
                <w:kern w:val="2"/>
                <w:sz w:val="24"/>
                <w:lang w:val="en-GB" w:eastAsia="en-GB"/>
                <w14:ligatures w14:val="standardContextual"/>
              </w:rPr>
              <w:tab/>
            </w:r>
            <w:r w:rsidRPr="00B250E7">
              <w:rPr>
                <w:rStyle w:val="Hyperlink"/>
                <w:noProof/>
              </w:rPr>
              <w:t>EQUALITY IMPACT SCREENING TOOL</w:t>
            </w:r>
            <w:r>
              <w:rPr>
                <w:noProof/>
                <w:webHidden/>
              </w:rPr>
              <w:tab/>
            </w:r>
            <w:r>
              <w:rPr>
                <w:noProof/>
                <w:webHidden/>
              </w:rPr>
              <w:fldChar w:fldCharType="begin"/>
            </w:r>
            <w:r>
              <w:rPr>
                <w:noProof/>
                <w:webHidden/>
              </w:rPr>
              <w:instrText xml:space="preserve"> PAGEREF _Toc186713763 \h </w:instrText>
            </w:r>
            <w:r>
              <w:rPr>
                <w:noProof/>
                <w:webHidden/>
              </w:rPr>
            </w:r>
            <w:r>
              <w:rPr>
                <w:noProof/>
                <w:webHidden/>
              </w:rPr>
              <w:fldChar w:fldCharType="separate"/>
            </w:r>
            <w:r w:rsidR="009D5221">
              <w:rPr>
                <w:noProof/>
                <w:webHidden/>
              </w:rPr>
              <w:t>10</w:t>
            </w:r>
            <w:r>
              <w:rPr>
                <w:noProof/>
                <w:webHidden/>
              </w:rPr>
              <w:fldChar w:fldCharType="end"/>
            </w:r>
          </w:hyperlink>
        </w:p>
        <w:p w14:paraId="4C07BAF1" w14:textId="1A009E6D" w:rsidR="00AA0E23" w:rsidRDefault="00AA0E23">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hyperlink w:anchor="_Toc186713764" w:history="1">
            <w:r w:rsidRPr="00B250E7">
              <w:rPr>
                <w:rStyle w:val="Hyperlink"/>
                <w:noProof/>
              </w:rPr>
              <w:t>7</w:t>
            </w:r>
            <w:r>
              <w:rPr>
                <w:rFonts w:asciiTheme="minorHAnsi" w:eastAsiaTheme="minorEastAsia" w:hAnsiTheme="minorHAnsi" w:cstheme="minorBidi"/>
                <w:noProof/>
                <w:kern w:val="2"/>
                <w:sz w:val="24"/>
                <w:lang w:val="en-GB" w:eastAsia="en-GB"/>
                <w14:ligatures w14:val="standardContextual"/>
              </w:rPr>
              <w:tab/>
            </w:r>
            <w:r w:rsidRPr="00B250E7">
              <w:rPr>
                <w:rStyle w:val="Hyperlink"/>
                <w:noProof/>
              </w:rPr>
              <w:t>IMPLEMENTATION PLAN</w:t>
            </w:r>
            <w:r>
              <w:rPr>
                <w:noProof/>
                <w:webHidden/>
              </w:rPr>
              <w:tab/>
            </w:r>
            <w:r>
              <w:rPr>
                <w:noProof/>
                <w:webHidden/>
              </w:rPr>
              <w:fldChar w:fldCharType="begin"/>
            </w:r>
            <w:r>
              <w:rPr>
                <w:noProof/>
                <w:webHidden/>
              </w:rPr>
              <w:instrText xml:space="preserve"> PAGEREF _Toc186713764 \h </w:instrText>
            </w:r>
            <w:r>
              <w:rPr>
                <w:noProof/>
                <w:webHidden/>
              </w:rPr>
            </w:r>
            <w:r>
              <w:rPr>
                <w:noProof/>
                <w:webHidden/>
              </w:rPr>
              <w:fldChar w:fldCharType="separate"/>
            </w:r>
            <w:r w:rsidR="009D5221">
              <w:rPr>
                <w:noProof/>
                <w:webHidden/>
              </w:rPr>
              <w:t>11</w:t>
            </w:r>
            <w:r>
              <w:rPr>
                <w:noProof/>
                <w:webHidden/>
              </w:rPr>
              <w:fldChar w:fldCharType="end"/>
            </w:r>
          </w:hyperlink>
        </w:p>
        <w:p w14:paraId="5F9B9407" w14:textId="08F0D117" w:rsidR="00AA0E23" w:rsidRDefault="00AA0E23">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hyperlink w:anchor="_Toc186713765" w:history="1">
            <w:r w:rsidRPr="00B250E7">
              <w:rPr>
                <w:rStyle w:val="Hyperlink"/>
                <w:noProof/>
              </w:rPr>
              <w:t>8</w:t>
            </w:r>
            <w:r>
              <w:rPr>
                <w:rFonts w:asciiTheme="minorHAnsi" w:eastAsiaTheme="minorEastAsia" w:hAnsiTheme="minorHAnsi" w:cstheme="minorBidi"/>
                <w:noProof/>
                <w:kern w:val="2"/>
                <w:sz w:val="24"/>
                <w:lang w:val="en-GB" w:eastAsia="en-GB"/>
                <w14:ligatures w14:val="standardContextual"/>
              </w:rPr>
              <w:tab/>
            </w:r>
            <w:r w:rsidRPr="00B250E7">
              <w:rPr>
                <w:rStyle w:val="Hyperlink"/>
                <w:noProof/>
              </w:rPr>
              <w:t>GLOSSARY OF TERMS</w:t>
            </w:r>
            <w:r>
              <w:rPr>
                <w:noProof/>
                <w:webHidden/>
              </w:rPr>
              <w:tab/>
            </w:r>
            <w:r>
              <w:rPr>
                <w:noProof/>
                <w:webHidden/>
              </w:rPr>
              <w:fldChar w:fldCharType="begin"/>
            </w:r>
            <w:r>
              <w:rPr>
                <w:noProof/>
                <w:webHidden/>
              </w:rPr>
              <w:instrText xml:space="preserve"> PAGEREF _Toc186713765 \h </w:instrText>
            </w:r>
            <w:r>
              <w:rPr>
                <w:noProof/>
                <w:webHidden/>
              </w:rPr>
            </w:r>
            <w:r>
              <w:rPr>
                <w:noProof/>
                <w:webHidden/>
              </w:rPr>
              <w:fldChar w:fldCharType="separate"/>
            </w:r>
            <w:r w:rsidR="009D5221">
              <w:rPr>
                <w:noProof/>
                <w:webHidden/>
              </w:rPr>
              <w:t>11</w:t>
            </w:r>
            <w:r>
              <w:rPr>
                <w:noProof/>
                <w:webHidden/>
              </w:rPr>
              <w:fldChar w:fldCharType="end"/>
            </w:r>
          </w:hyperlink>
        </w:p>
        <w:p w14:paraId="6E8AC0A2" w14:textId="141D04BA" w:rsidR="00AA0E23" w:rsidRDefault="00AA0E23">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hyperlink w:anchor="_Toc186713766" w:history="1">
            <w:r w:rsidRPr="00B250E7">
              <w:rPr>
                <w:rStyle w:val="Hyperlink"/>
                <w:noProof/>
              </w:rPr>
              <w:t>9</w:t>
            </w:r>
            <w:r>
              <w:rPr>
                <w:rFonts w:asciiTheme="minorHAnsi" w:eastAsiaTheme="minorEastAsia" w:hAnsiTheme="minorHAnsi" w:cstheme="minorBidi"/>
                <w:noProof/>
                <w:kern w:val="2"/>
                <w:sz w:val="24"/>
                <w:lang w:val="en-GB" w:eastAsia="en-GB"/>
                <w14:ligatures w14:val="standardContextual"/>
              </w:rPr>
              <w:tab/>
            </w:r>
            <w:r w:rsidRPr="00B250E7">
              <w:rPr>
                <w:rStyle w:val="Hyperlink"/>
                <w:noProof/>
              </w:rPr>
              <w:t>REFERENCES</w:t>
            </w:r>
            <w:r>
              <w:rPr>
                <w:noProof/>
                <w:webHidden/>
              </w:rPr>
              <w:tab/>
            </w:r>
            <w:r>
              <w:rPr>
                <w:noProof/>
                <w:webHidden/>
              </w:rPr>
              <w:fldChar w:fldCharType="begin"/>
            </w:r>
            <w:r>
              <w:rPr>
                <w:noProof/>
                <w:webHidden/>
              </w:rPr>
              <w:instrText xml:space="preserve"> PAGEREF _Toc186713766 \h </w:instrText>
            </w:r>
            <w:r>
              <w:rPr>
                <w:noProof/>
                <w:webHidden/>
              </w:rPr>
            </w:r>
            <w:r>
              <w:rPr>
                <w:noProof/>
                <w:webHidden/>
              </w:rPr>
              <w:fldChar w:fldCharType="separate"/>
            </w:r>
            <w:r w:rsidR="009D5221">
              <w:rPr>
                <w:noProof/>
                <w:webHidden/>
              </w:rPr>
              <w:t>12</w:t>
            </w:r>
            <w:r>
              <w:rPr>
                <w:noProof/>
                <w:webHidden/>
              </w:rPr>
              <w:fldChar w:fldCharType="end"/>
            </w:r>
          </w:hyperlink>
        </w:p>
        <w:p w14:paraId="5C0CFCDD" w14:textId="31AAA569" w:rsidR="00AA0E23" w:rsidRDefault="00AA0E23">
          <w:pPr>
            <w:pStyle w:val="TOC1"/>
            <w:tabs>
              <w:tab w:val="left" w:pos="720"/>
              <w:tab w:val="right" w:leader="dot" w:pos="9016"/>
            </w:tabs>
            <w:rPr>
              <w:rFonts w:asciiTheme="minorHAnsi" w:eastAsiaTheme="minorEastAsia" w:hAnsiTheme="minorHAnsi" w:cstheme="minorBidi"/>
              <w:noProof/>
              <w:kern w:val="2"/>
              <w:sz w:val="24"/>
              <w:lang w:val="en-GB" w:eastAsia="en-GB"/>
              <w14:ligatures w14:val="standardContextual"/>
            </w:rPr>
          </w:pPr>
          <w:hyperlink w:anchor="_Toc186713767" w:history="1">
            <w:r w:rsidRPr="00B250E7">
              <w:rPr>
                <w:rStyle w:val="Hyperlink"/>
                <w:noProof/>
              </w:rPr>
              <w:t>10</w:t>
            </w:r>
            <w:r>
              <w:rPr>
                <w:rFonts w:asciiTheme="minorHAnsi" w:eastAsiaTheme="minorEastAsia" w:hAnsiTheme="minorHAnsi" w:cstheme="minorBidi"/>
                <w:noProof/>
                <w:kern w:val="2"/>
                <w:sz w:val="24"/>
                <w:lang w:val="en-GB" w:eastAsia="en-GB"/>
                <w14:ligatures w14:val="standardContextual"/>
              </w:rPr>
              <w:tab/>
            </w:r>
            <w:r w:rsidRPr="00B250E7">
              <w:rPr>
                <w:rStyle w:val="Hyperlink"/>
                <w:noProof/>
              </w:rPr>
              <w:t>APPENDICES</w:t>
            </w:r>
            <w:r>
              <w:rPr>
                <w:noProof/>
                <w:webHidden/>
              </w:rPr>
              <w:tab/>
            </w:r>
            <w:r>
              <w:rPr>
                <w:noProof/>
                <w:webHidden/>
              </w:rPr>
              <w:fldChar w:fldCharType="begin"/>
            </w:r>
            <w:r>
              <w:rPr>
                <w:noProof/>
                <w:webHidden/>
              </w:rPr>
              <w:instrText xml:space="preserve"> PAGEREF _Toc186713767 \h </w:instrText>
            </w:r>
            <w:r>
              <w:rPr>
                <w:noProof/>
                <w:webHidden/>
              </w:rPr>
            </w:r>
            <w:r>
              <w:rPr>
                <w:noProof/>
                <w:webHidden/>
              </w:rPr>
              <w:fldChar w:fldCharType="separate"/>
            </w:r>
            <w:r w:rsidR="009D5221">
              <w:rPr>
                <w:noProof/>
                <w:webHidden/>
              </w:rPr>
              <w:t>13</w:t>
            </w:r>
            <w:r>
              <w:rPr>
                <w:noProof/>
                <w:webHidden/>
              </w:rPr>
              <w:fldChar w:fldCharType="end"/>
            </w:r>
          </w:hyperlink>
        </w:p>
        <w:p w14:paraId="794D876B" w14:textId="48628483" w:rsidR="00AA0E23" w:rsidRDefault="00AA0E23">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86713768" w:history="1">
            <w:r w:rsidRPr="00B250E7">
              <w:rPr>
                <w:rStyle w:val="Hyperlink"/>
                <w:noProof/>
              </w:rPr>
              <w:t>10.1</w:t>
            </w:r>
            <w:r>
              <w:rPr>
                <w:rFonts w:asciiTheme="minorHAnsi" w:eastAsiaTheme="minorEastAsia" w:hAnsiTheme="minorHAnsi" w:cstheme="minorBidi"/>
                <w:noProof/>
                <w:kern w:val="2"/>
                <w:sz w:val="24"/>
                <w:lang w:val="en-GB" w:eastAsia="en-GB"/>
                <w14:ligatures w14:val="standardContextual"/>
              </w:rPr>
              <w:tab/>
            </w:r>
            <w:r w:rsidRPr="00B250E7">
              <w:rPr>
                <w:rStyle w:val="Hyperlink"/>
                <w:noProof/>
              </w:rPr>
              <w:t xml:space="preserve">Appendix 1 Record keeping principles for Child and Family Services  </w:t>
            </w:r>
            <w:r>
              <w:rPr>
                <w:noProof/>
                <w:webHidden/>
              </w:rPr>
              <w:tab/>
            </w:r>
            <w:r>
              <w:rPr>
                <w:noProof/>
                <w:webHidden/>
              </w:rPr>
              <w:fldChar w:fldCharType="begin"/>
            </w:r>
            <w:r>
              <w:rPr>
                <w:noProof/>
                <w:webHidden/>
              </w:rPr>
              <w:instrText xml:space="preserve"> PAGEREF _Toc186713768 \h </w:instrText>
            </w:r>
            <w:r>
              <w:rPr>
                <w:noProof/>
                <w:webHidden/>
              </w:rPr>
            </w:r>
            <w:r>
              <w:rPr>
                <w:noProof/>
                <w:webHidden/>
              </w:rPr>
              <w:fldChar w:fldCharType="separate"/>
            </w:r>
            <w:r w:rsidR="009D5221">
              <w:rPr>
                <w:noProof/>
                <w:webHidden/>
              </w:rPr>
              <w:t>13</w:t>
            </w:r>
            <w:r>
              <w:rPr>
                <w:noProof/>
                <w:webHidden/>
              </w:rPr>
              <w:fldChar w:fldCharType="end"/>
            </w:r>
          </w:hyperlink>
        </w:p>
        <w:p w14:paraId="4B5C883B" w14:textId="2E510B9C" w:rsidR="00790710" w:rsidRPr="00856DE7" w:rsidRDefault="00790710">
          <w:pPr>
            <w:rPr>
              <w:rFonts w:cs="Arial"/>
            </w:rPr>
          </w:pPr>
          <w:r w:rsidRPr="00856DE7">
            <w:rPr>
              <w:rFonts w:cs="Arial"/>
              <w:b/>
              <w:bCs/>
              <w:noProof/>
            </w:rPr>
            <w:fldChar w:fldCharType="end"/>
          </w:r>
        </w:p>
      </w:sdtContent>
    </w:sdt>
    <w:p w14:paraId="37E31FDE" w14:textId="77777777" w:rsidR="002273AF" w:rsidRPr="00856DE7" w:rsidRDefault="002273AF" w:rsidP="005351FA">
      <w:pPr>
        <w:rPr>
          <w:rFonts w:cs="Arial"/>
        </w:rPr>
      </w:pPr>
    </w:p>
    <w:p w14:paraId="1F4A58B9" w14:textId="77777777" w:rsidR="002273AF" w:rsidRPr="00856DE7" w:rsidRDefault="002273AF" w:rsidP="005351FA">
      <w:pPr>
        <w:rPr>
          <w:rFonts w:cs="Arial"/>
        </w:rPr>
      </w:pPr>
    </w:p>
    <w:p w14:paraId="023A7938" w14:textId="77777777" w:rsidR="0069423A" w:rsidRPr="00856DE7" w:rsidRDefault="0069423A" w:rsidP="005351FA">
      <w:pPr>
        <w:rPr>
          <w:rFonts w:cs="Arial"/>
        </w:rPr>
      </w:pPr>
    </w:p>
    <w:p w14:paraId="1848FBD0" w14:textId="77777777" w:rsidR="00856DE7" w:rsidRDefault="00856DE7" w:rsidP="005351FA">
      <w:pPr>
        <w:rPr>
          <w:rFonts w:cs="Arial"/>
        </w:rPr>
        <w:sectPr w:rsidR="00856DE7" w:rsidSect="002006AD">
          <w:pgSz w:w="11906" w:h="16838"/>
          <w:pgMar w:top="1440" w:right="1440" w:bottom="1135" w:left="1440" w:header="708" w:footer="220" w:gutter="0"/>
          <w:cols w:space="708"/>
          <w:titlePg/>
          <w:docGrid w:linePitch="360"/>
        </w:sectPr>
      </w:pPr>
    </w:p>
    <w:p w14:paraId="42F12352" w14:textId="77777777" w:rsidR="00101BBD" w:rsidRDefault="0069423A" w:rsidP="00A33A94">
      <w:pPr>
        <w:pStyle w:val="Heading1"/>
      </w:pPr>
      <w:bookmarkStart w:id="0" w:name="_Toc186713743"/>
      <w:r w:rsidRPr="00A33A94">
        <w:t>INTRODUCTION</w:t>
      </w:r>
      <w:bookmarkEnd w:id="0"/>
    </w:p>
    <w:p w14:paraId="0D41C964" w14:textId="56AD9E6C" w:rsidR="00F33A6B" w:rsidRDefault="00CA60D6" w:rsidP="00F33A6B">
      <w:pPr>
        <w:rPr>
          <w:rFonts w:ascii="Arial Bold" w:hAnsi="Arial Bold" w:cs="Arial"/>
          <w:b/>
          <w:bCs/>
          <w:iCs/>
          <w:sz w:val="24"/>
          <w:szCs w:val="22"/>
        </w:rPr>
      </w:pPr>
      <w:r>
        <w:t>R</w:t>
      </w:r>
      <w:r w:rsidR="00FC3320" w:rsidRPr="00B33BCD">
        <w:t xml:space="preserve">ecord keeping is a vital component of professional practice, supporting all aspects of the care process. </w:t>
      </w:r>
      <w:r w:rsidR="0088018C">
        <w:t xml:space="preserve">Service user </w:t>
      </w:r>
      <w:r w:rsidR="00FC3320" w:rsidRPr="00B33BCD">
        <w:t>information is essential to Family Nursing &amp; Home Care (FNHC) and plays a critical role in delivering high-quality, evidence-based healthcare. Accurate and effective record keeping underpins high-quality</w:t>
      </w:r>
      <w:r w:rsidR="004F29C8">
        <w:t xml:space="preserve"> </w:t>
      </w:r>
      <w:r w:rsidR="00FC3320" w:rsidRPr="00B33BCD">
        <w:t xml:space="preserve">care, facilitates clear communication with other professionals involved in a </w:t>
      </w:r>
      <w:r w:rsidR="00F222F8">
        <w:t>service user’s</w:t>
      </w:r>
      <w:r w:rsidR="00FC3320" w:rsidRPr="00B33BCD">
        <w:t xml:space="preserve"> care, and demonstrates individual professional accountability and responsibility. It is </w:t>
      </w:r>
      <w:r w:rsidR="00FC3320">
        <w:t>important</w:t>
      </w:r>
      <w:r w:rsidR="00FC3320" w:rsidRPr="00B33BCD">
        <w:t xml:space="preserve"> that these records are accurate, up to date, and readily accessible to those who require them.</w:t>
      </w:r>
    </w:p>
    <w:p w14:paraId="7F0E8137" w14:textId="77777777" w:rsidR="00F33A6B" w:rsidRPr="00F33A6B" w:rsidRDefault="00F33A6B" w:rsidP="00F33A6B">
      <w:pPr>
        <w:rPr>
          <w:rFonts w:ascii="Arial Bold" w:hAnsi="Arial Bold" w:cs="Arial"/>
          <w:b/>
          <w:bCs/>
          <w:iCs/>
          <w:sz w:val="24"/>
          <w:szCs w:val="22"/>
        </w:rPr>
      </w:pPr>
    </w:p>
    <w:p w14:paraId="37E4D994" w14:textId="50FD238B" w:rsidR="00635894" w:rsidRDefault="00F33A6B" w:rsidP="00AA26D2">
      <w:pPr>
        <w:pStyle w:val="Heading2"/>
      </w:pPr>
      <w:bookmarkStart w:id="1" w:name="_Toc186713744"/>
      <w:r>
        <w:t>Rationale</w:t>
      </w:r>
      <w:bookmarkEnd w:id="1"/>
    </w:p>
    <w:p w14:paraId="5720AD41" w14:textId="065501D7" w:rsidR="00AD5497" w:rsidRDefault="005D7E82" w:rsidP="005D7E82">
      <w:r>
        <w:t>This policy aims to establish best practice and provide guidance for all</w:t>
      </w:r>
      <w:r w:rsidR="00B3599B">
        <w:t xml:space="preserve"> service user</w:t>
      </w:r>
      <w:r>
        <w:t xml:space="preserve"> records, regardless of their format, within FNHC. It ensures that these records meet the required standards of:</w:t>
      </w:r>
    </w:p>
    <w:p w14:paraId="6792EAB4" w14:textId="77777777" w:rsidR="00AD5497" w:rsidRDefault="005D7E82" w:rsidP="005D7E82">
      <w:pPr>
        <w:pStyle w:val="ListParagraph"/>
        <w:numPr>
          <w:ilvl w:val="0"/>
          <w:numId w:val="28"/>
        </w:numPr>
      </w:pPr>
      <w:r>
        <w:t>Authenticity, integrity, and security</w:t>
      </w:r>
    </w:p>
    <w:p w14:paraId="0D096D2D" w14:textId="34F07C96" w:rsidR="00AD5497" w:rsidRDefault="005D7E82" w:rsidP="005D7E82">
      <w:pPr>
        <w:pStyle w:val="ListParagraph"/>
        <w:numPr>
          <w:ilvl w:val="0"/>
          <w:numId w:val="28"/>
        </w:numPr>
      </w:pPr>
      <w:r>
        <w:t>Reliability and confidence in healthcare records and information</w:t>
      </w:r>
    </w:p>
    <w:p w14:paraId="6455F4B1" w14:textId="640ACA8D" w:rsidR="005D7E82" w:rsidRDefault="005D7E82" w:rsidP="005D7E82">
      <w:pPr>
        <w:pStyle w:val="ListParagraph"/>
        <w:numPr>
          <w:ilvl w:val="0"/>
          <w:numId w:val="28"/>
        </w:numPr>
      </w:pPr>
      <w:r>
        <w:t>Assurance to external inspectors that FNHC’s healthcare records, in all formats, are robust and reliable</w:t>
      </w:r>
    </w:p>
    <w:p w14:paraId="7196FA2F" w14:textId="6B300175" w:rsidR="00AD5497" w:rsidRDefault="005D7E82" w:rsidP="005D7E82">
      <w:r>
        <w:t>All clinical</w:t>
      </w:r>
      <w:r w:rsidR="00CA60D6">
        <w:t>, care</w:t>
      </w:r>
      <w:r>
        <w:t xml:space="preserve"> and administrative staff involved in creating or contributing to </w:t>
      </w:r>
      <w:r w:rsidR="00B5350B">
        <w:t>service user</w:t>
      </w:r>
      <w:r>
        <w:t xml:space="preserve"> records must ensure they are accurate and timely. These records will:</w:t>
      </w:r>
    </w:p>
    <w:p w14:paraId="24178101" w14:textId="48A2120D" w:rsidR="00AD5497" w:rsidRDefault="005D7E82" w:rsidP="005D7E82">
      <w:pPr>
        <w:pStyle w:val="ListParagraph"/>
        <w:numPr>
          <w:ilvl w:val="0"/>
          <w:numId w:val="29"/>
        </w:numPr>
      </w:pPr>
      <w:r>
        <w:t xml:space="preserve">Demonstrate </w:t>
      </w:r>
      <w:r w:rsidR="00AD5497">
        <w:t>accountability</w:t>
      </w:r>
    </w:p>
    <w:p w14:paraId="521AFEA5" w14:textId="755DB1F3" w:rsidR="00AD5497" w:rsidRDefault="005D7E82" w:rsidP="005D7E82">
      <w:pPr>
        <w:pStyle w:val="ListParagraph"/>
        <w:numPr>
          <w:ilvl w:val="0"/>
          <w:numId w:val="29"/>
        </w:numPr>
      </w:pPr>
      <w:r>
        <w:t>Facilitate decision-makin</w:t>
      </w:r>
      <w:r w:rsidR="00AD5497">
        <w:t>g</w:t>
      </w:r>
    </w:p>
    <w:p w14:paraId="0532883B" w14:textId="2BB4DFCA" w:rsidR="00AD5497" w:rsidRDefault="005D7E82" w:rsidP="005D7E82">
      <w:pPr>
        <w:pStyle w:val="ListParagraph"/>
        <w:numPr>
          <w:ilvl w:val="0"/>
          <w:numId w:val="29"/>
        </w:numPr>
      </w:pPr>
      <w:r>
        <w:t xml:space="preserve">Improve care by clearly communicating the rationale for assessment, treatment, and care </w:t>
      </w:r>
      <w:r w:rsidR="00AD5497">
        <w:t>planning</w:t>
      </w:r>
    </w:p>
    <w:p w14:paraId="65889308" w14:textId="77777777" w:rsidR="00AD5497" w:rsidRDefault="005D7E82" w:rsidP="005D7E82">
      <w:pPr>
        <w:pStyle w:val="ListParagraph"/>
        <w:numPr>
          <w:ilvl w:val="0"/>
          <w:numId w:val="29"/>
        </w:numPr>
      </w:pPr>
      <w:r>
        <w:t>Provide a consistent approach to partnership working</w:t>
      </w:r>
    </w:p>
    <w:p w14:paraId="108FDA13" w14:textId="2CFC48FB" w:rsidR="00F33A6B" w:rsidRDefault="005D7E82" w:rsidP="005D7E82">
      <w:pPr>
        <w:pStyle w:val="ListParagraph"/>
        <w:numPr>
          <w:ilvl w:val="0"/>
          <w:numId w:val="29"/>
        </w:numPr>
      </w:pPr>
      <w:r>
        <w:t>Support the investigation of complaints or legal proceedings</w:t>
      </w:r>
    </w:p>
    <w:p w14:paraId="1CB79B05" w14:textId="77777777" w:rsidR="00F33A6B" w:rsidRPr="00F33A6B" w:rsidRDefault="00F33A6B" w:rsidP="00F33A6B"/>
    <w:p w14:paraId="693247D0" w14:textId="17BEFD63" w:rsidR="00635894" w:rsidRPr="00856DE7" w:rsidRDefault="0069423A" w:rsidP="00AA26D2">
      <w:pPr>
        <w:pStyle w:val="Heading2"/>
      </w:pPr>
      <w:bookmarkStart w:id="2" w:name="_Toc186713745"/>
      <w:r w:rsidRPr="00AA26D2">
        <w:t>Scope</w:t>
      </w:r>
      <w:bookmarkEnd w:id="2"/>
    </w:p>
    <w:p w14:paraId="6C9B80DE" w14:textId="729B28C3" w:rsidR="00624B8D" w:rsidRDefault="00D81E0D" w:rsidP="00624B8D">
      <w:pPr>
        <w:rPr>
          <w:b/>
          <w:bCs/>
          <w:iCs/>
        </w:rPr>
      </w:pPr>
      <w:r w:rsidRPr="00D81E0D">
        <w:t>This policy applies to all records</w:t>
      </w:r>
      <w:r w:rsidR="00CE2DD3">
        <w:t xml:space="preserve"> relating to FNHC service users</w:t>
      </w:r>
      <w:r w:rsidRPr="00D81E0D">
        <w:t>, including but not limited to:</w:t>
      </w:r>
    </w:p>
    <w:p w14:paraId="1D5098C4" w14:textId="77777777" w:rsidR="00624B8D" w:rsidRPr="00624B8D" w:rsidRDefault="00D81E0D" w:rsidP="00624B8D">
      <w:pPr>
        <w:pStyle w:val="ListParagraph"/>
        <w:numPr>
          <w:ilvl w:val="0"/>
          <w:numId w:val="31"/>
        </w:numPr>
        <w:rPr>
          <w:b/>
          <w:bCs/>
          <w:iCs/>
        </w:rPr>
      </w:pPr>
      <w:r w:rsidRPr="00D81E0D">
        <w:t>Handwritten and electronic care records</w:t>
      </w:r>
    </w:p>
    <w:p w14:paraId="312DB152" w14:textId="77777777" w:rsidR="00624B8D" w:rsidRPr="00624B8D" w:rsidRDefault="00D81E0D" w:rsidP="00624B8D">
      <w:pPr>
        <w:pStyle w:val="ListParagraph"/>
        <w:numPr>
          <w:ilvl w:val="0"/>
          <w:numId w:val="31"/>
        </w:numPr>
        <w:rPr>
          <w:b/>
          <w:bCs/>
          <w:iCs/>
        </w:rPr>
      </w:pPr>
      <w:r w:rsidRPr="00D81E0D">
        <w:t>Fax messages</w:t>
      </w:r>
    </w:p>
    <w:p w14:paraId="0C43DE57" w14:textId="77777777" w:rsidR="00624B8D" w:rsidRPr="00624B8D" w:rsidRDefault="00D81E0D" w:rsidP="00624B8D">
      <w:pPr>
        <w:pStyle w:val="ListParagraph"/>
        <w:numPr>
          <w:ilvl w:val="0"/>
          <w:numId w:val="31"/>
        </w:numPr>
        <w:rPr>
          <w:b/>
          <w:bCs/>
          <w:iCs/>
        </w:rPr>
      </w:pPr>
      <w:r w:rsidRPr="00D81E0D">
        <w:t>Diaries</w:t>
      </w:r>
    </w:p>
    <w:p w14:paraId="7F7977AB" w14:textId="77777777" w:rsidR="00624B8D" w:rsidRPr="00624B8D" w:rsidRDefault="00D81E0D" w:rsidP="00624B8D">
      <w:pPr>
        <w:pStyle w:val="ListParagraph"/>
        <w:numPr>
          <w:ilvl w:val="0"/>
          <w:numId w:val="31"/>
        </w:numPr>
        <w:rPr>
          <w:b/>
          <w:bCs/>
          <w:iCs/>
        </w:rPr>
      </w:pPr>
      <w:r w:rsidRPr="00D81E0D">
        <w:t>Emails</w:t>
      </w:r>
    </w:p>
    <w:p w14:paraId="4EF32BA6" w14:textId="77777777" w:rsidR="00624B8D" w:rsidRPr="00624B8D" w:rsidRDefault="00D81E0D" w:rsidP="00624B8D">
      <w:pPr>
        <w:pStyle w:val="ListParagraph"/>
        <w:numPr>
          <w:ilvl w:val="0"/>
          <w:numId w:val="31"/>
        </w:numPr>
        <w:rPr>
          <w:b/>
          <w:bCs/>
          <w:iCs/>
        </w:rPr>
      </w:pPr>
      <w:r w:rsidRPr="00D81E0D">
        <w:t>Text messages</w:t>
      </w:r>
    </w:p>
    <w:p w14:paraId="24B31D92" w14:textId="77777777" w:rsidR="00624B8D" w:rsidRPr="00624B8D" w:rsidRDefault="00D81E0D" w:rsidP="00624B8D">
      <w:pPr>
        <w:pStyle w:val="ListParagraph"/>
        <w:numPr>
          <w:ilvl w:val="0"/>
          <w:numId w:val="31"/>
        </w:numPr>
        <w:rPr>
          <w:b/>
          <w:bCs/>
          <w:iCs/>
        </w:rPr>
      </w:pPr>
      <w:r w:rsidRPr="00D81E0D">
        <w:t>Microsoft Teams communications (e.g., messages, chats, and shared files)</w:t>
      </w:r>
    </w:p>
    <w:p w14:paraId="67F76B10" w14:textId="77777777" w:rsidR="00624B8D" w:rsidRPr="00624B8D" w:rsidRDefault="00D81E0D" w:rsidP="00624B8D">
      <w:pPr>
        <w:pStyle w:val="ListParagraph"/>
        <w:numPr>
          <w:ilvl w:val="0"/>
          <w:numId w:val="31"/>
        </w:numPr>
        <w:rPr>
          <w:b/>
          <w:bCs/>
          <w:iCs/>
        </w:rPr>
      </w:pPr>
      <w:r w:rsidRPr="00D81E0D">
        <w:t>Incident reports and statements</w:t>
      </w:r>
    </w:p>
    <w:p w14:paraId="6C8BFE0F" w14:textId="2CA8EF77" w:rsidR="00D81E0D" w:rsidRPr="007D4E2F" w:rsidRDefault="00D81E0D" w:rsidP="00624B8D">
      <w:pPr>
        <w:pStyle w:val="ListParagraph"/>
        <w:numPr>
          <w:ilvl w:val="0"/>
          <w:numId w:val="31"/>
        </w:numPr>
        <w:rPr>
          <w:b/>
          <w:bCs/>
          <w:iCs/>
        </w:rPr>
      </w:pPr>
      <w:r w:rsidRPr="00D81E0D">
        <w:t>Photographs and videos</w:t>
      </w:r>
    </w:p>
    <w:p w14:paraId="7F894B18" w14:textId="77777777" w:rsidR="007D4E2F" w:rsidRPr="00624B8D" w:rsidRDefault="007D4E2F" w:rsidP="007D4E2F">
      <w:pPr>
        <w:pStyle w:val="ListParagraph"/>
        <w:ind w:left="360"/>
        <w:rPr>
          <w:b/>
          <w:bCs/>
          <w:iCs/>
        </w:rPr>
      </w:pPr>
    </w:p>
    <w:p w14:paraId="35F5CBF9" w14:textId="28D41DE7" w:rsidR="00546198" w:rsidRPr="00856DE7" w:rsidRDefault="00546198" w:rsidP="00D81E0D">
      <w:pPr>
        <w:pStyle w:val="Heading2"/>
      </w:pPr>
      <w:bookmarkStart w:id="3" w:name="_Toc186713746"/>
      <w:r w:rsidRPr="00856DE7">
        <w:t xml:space="preserve">Role </w:t>
      </w:r>
      <w:r w:rsidRPr="00AA26D2">
        <w:t>and</w:t>
      </w:r>
      <w:r w:rsidRPr="00856DE7">
        <w:t xml:space="preserve"> Responsibilities</w:t>
      </w:r>
      <w:bookmarkEnd w:id="3"/>
    </w:p>
    <w:p w14:paraId="3906E7E3" w14:textId="77777777" w:rsidR="00E44E2C" w:rsidRPr="00E44E2C" w:rsidRDefault="00E655B8" w:rsidP="00E655B8">
      <w:pPr>
        <w:rPr>
          <w:b/>
          <w:bCs/>
        </w:rPr>
      </w:pPr>
      <w:r w:rsidRPr="00E44E2C">
        <w:rPr>
          <w:b/>
          <w:bCs/>
        </w:rPr>
        <w:t xml:space="preserve">Chief Executive Officer </w:t>
      </w:r>
    </w:p>
    <w:p w14:paraId="241B7446" w14:textId="77777777" w:rsidR="00E44E2C" w:rsidRDefault="00E655B8" w:rsidP="00E655B8">
      <w:r w:rsidRPr="00E655B8">
        <w:t xml:space="preserve">The CEO has overall accountability for the management of records and record keeping within FNHC. </w:t>
      </w:r>
    </w:p>
    <w:p w14:paraId="0014C116" w14:textId="77777777" w:rsidR="00E44E2C" w:rsidRPr="00E44E2C" w:rsidRDefault="00E655B8" w:rsidP="00E655B8">
      <w:pPr>
        <w:rPr>
          <w:b/>
          <w:bCs/>
        </w:rPr>
      </w:pPr>
      <w:r w:rsidRPr="00E44E2C">
        <w:rPr>
          <w:b/>
          <w:bCs/>
        </w:rPr>
        <w:t xml:space="preserve">Caldicott Guardian </w:t>
      </w:r>
    </w:p>
    <w:p w14:paraId="43D5896B" w14:textId="77777777" w:rsidR="003D7C73" w:rsidRDefault="00E655B8" w:rsidP="00E655B8">
      <w:r w:rsidRPr="00E655B8">
        <w:t xml:space="preserve">The Caldicott Guardian is responsible for ensuring that FNHC adheres to the Caldicott Principles when processing patient identifiable information. </w:t>
      </w:r>
    </w:p>
    <w:p w14:paraId="5B06050F" w14:textId="7D3C1378" w:rsidR="003D7C73" w:rsidRPr="003D7C73" w:rsidRDefault="00126565" w:rsidP="00E655B8">
      <w:pPr>
        <w:rPr>
          <w:b/>
          <w:bCs/>
        </w:rPr>
      </w:pPr>
      <w:r>
        <w:rPr>
          <w:b/>
          <w:bCs/>
        </w:rPr>
        <w:t xml:space="preserve">Director </w:t>
      </w:r>
      <w:r w:rsidR="00E655B8" w:rsidRPr="003D7C73">
        <w:rPr>
          <w:b/>
          <w:bCs/>
        </w:rPr>
        <w:t xml:space="preserve">of Governance &amp; Care </w:t>
      </w:r>
    </w:p>
    <w:p w14:paraId="54558C4B" w14:textId="32DBA010" w:rsidR="003D7C73" w:rsidRDefault="00E655B8" w:rsidP="00E655B8">
      <w:r w:rsidRPr="00E655B8">
        <w:t xml:space="preserve">The </w:t>
      </w:r>
      <w:r w:rsidR="00E71D33">
        <w:t xml:space="preserve">Director </w:t>
      </w:r>
      <w:r w:rsidRPr="00E655B8">
        <w:t xml:space="preserve">of Governance &amp; Care is responsible for the overall development and maintenance of both corporate and health record keeping practices within FNHC, </w:t>
      </w:r>
      <w:r w:rsidR="009203B8" w:rsidRPr="00E655B8">
        <w:t>for</w:t>
      </w:r>
      <w:r w:rsidRPr="00E655B8">
        <w:t xml:space="preserve"> drawing up guidance for good record keeping practice and promoting compliance with this policy </w:t>
      </w:r>
    </w:p>
    <w:p w14:paraId="58E6EE7E" w14:textId="7BA3F9D8" w:rsidR="003D7C73" w:rsidRPr="003D7C73" w:rsidRDefault="00AF1A9A" w:rsidP="00E655B8">
      <w:pPr>
        <w:rPr>
          <w:b/>
          <w:bCs/>
        </w:rPr>
      </w:pPr>
      <w:r>
        <w:rPr>
          <w:b/>
          <w:bCs/>
        </w:rPr>
        <w:t>Registered Managers</w:t>
      </w:r>
    </w:p>
    <w:p w14:paraId="23541CB1" w14:textId="5E68A264" w:rsidR="00912619" w:rsidRDefault="00AF1A9A" w:rsidP="00E655B8">
      <w:r>
        <w:t>Registered Managers</w:t>
      </w:r>
      <w:r w:rsidR="00E655B8" w:rsidRPr="00E655B8">
        <w:t xml:space="preserve"> must ensure that their staff are trained in the relevant aspects of record keeping and that there is compliance </w:t>
      </w:r>
      <w:r w:rsidR="009E4DD9">
        <w:t>with</w:t>
      </w:r>
      <w:r w:rsidR="00E655B8" w:rsidRPr="00E655B8">
        <w:t xml:space="preserve"> FNHC policies and procedures. This should be in the form of induction training and relevant updates via the mandatory training schedule.  </w:t>
      </w:r>
    </w:p>
    <w:p w14:paraId="06931E14" w14:textId="77777777" w:rsidR="00912619" w:rsidRPr="00912619" w:rsidRDefault="00E655B8" w:rsidP="00E655B8">
      <w:pPr>
        <w:rPr>
          <w:b/>
          <w:bCs/>
        </w:rPr>
      </w:pPr>
      <w:r w:rsidRPr="00912619">
        <w:rPr>
          <w:b/>
          <w:bCs/>
        </w:rPr>
        <w:t xml:space="preserve">Individual Responsibility </w:t>
      </w:r>
    </w:p>
    <w:p w14:paraId="26274203" w14:textId="6CDD7309" w:rsidR="009A6785" w:rsidRDefault="00E655B8" w:rsidP="00E655B8">
      <w:pPr>
        <w:rPr>
          <w:highlight w:val="yellow"/>
        </w:rPr>
      </w:pPr>
      <w:r w:rsidRPr="00E655B8">
        <w:t>All FNHC staff have a legal duty of care and are responsible for any records they may create or use. This responsibility is established and defined by law. Every employee’s contract of employment clearly identifies individual responsibilities for compliance with information governance requirements.</w:t>
      </w:r>
    </w:p>
    <w:p w14:paraId="12FFF67F" w14:textId="77777777" w:rsidR="009A6785" w:rsidRDefault="009A6785" w:rsidP="00A33A94">
      <w:pPr>
        <w:rPr>
          <w:i/>
          <w:highlight w:val="yellow"/>
        </w:rPr>
      </w:pPr>
    </w:p>
    <w:p w14:paraId="3951AFCE" w14:textId="77777777" w:rsidR="00B850FE" w:rsidRPr="00856DE7" w:rsidRDefault="00942F86" w:rsidP="00A50DC5">
      <w:pPr>
        <w:pStyle w:val="Heading1"/>
        <w:ind w:hanging="530"/>
      </w:pPr>
      <w:bookmarkStart w:id="4" w:name="_Toc186713747"/>
      <w:r w:rsidRPr="00856DE7">
        <w:t>POLICY</w:t>
      </w:r>
      <w:bookmarkEnd w:id="4"/>
    </w:p>
    <w:p w14:paraId="59548A82" w14:textId="587079F2" w:rsidR="00A50DC5" w:rsidRDefault="00D627D1" w:rsidP="00A33A94">
      <w:pPr>
        <w:pStyle w:val="Heading2"/>
      </w:pPr>
      <w:bookmarkStart w:id="5" w:name="_Toc186713748"/>
      <w:r>
        <w:t>Purpose of records</w:t>
      </w:r>
      <w:bookmarkEnd w:id="5"/>
    </w:p>
    <w:p w14:paraId="44B050DF" w14:textId="211C06DB" w:rsidR="00B251C7" w:rsidRDefault="00D05EFA" w:rsidP="00567557">
      <w:r>
        <w:t>P</w:t>
      </w:r>
      <w:r w:rsidR="00B251C7">
        <w:t>rovide</w:t>
      </w:r>
      <w:r>
        <w:t>s</w:t>
      </w:r>
      <w:r w:rsidR="00B251C7">
        <w:t xml:space="preserve"> evidence that policies, processes, and practices have been appropriately followed, reflecting professionalism and competency.</w:t>
      </w:r>
    </w:p>
    <w:p w14:paraId="1326628D" w14:textId="68F1A885" w:rsidR="00B251C7" w:rsidRDefault="00BF5628" w:rsidP="00567557">
      <w:r>
        <w:t>D</w:t>
      </w:r>
      <w:r w:rsidR="00B251C7">
        <w:t>ocument</w:t>
      </w:r>
      <w:r>
        <w:t>s</w:t>
      </w:r>
      <w:r w:rsidR="00B251C7">
        <w:t xml:space="preserve"> the rationale behind professional practice, clearly outlining how decisions were made and demonstrating accountability for actions taken or not taken.</w:t>
      </w:r>
    </w:p>
    <w:p w14:paraId="6593A2E6" w14:textId="750ADDA9" w:rsidR="00B251C7" w:rsidRPr="00D627D1" w:rsidRDefault="00D7671F" w:rsidP="00567557">
      <w:r>
        <w:t>O</w:t>
      </w:r>
      <w:r w:rsidR="00B251C7">
        <w:t>ffer</w:t>
      </w:r>
      <w:r>
        <w:t>s</w:t>
      </w:r>
      <w:r w:rsidR="00B251C7">
        <w:t xml:space="preserve"> a clear and comprehensive account of the individual’s story, including their wishes, views, and preferences. This information can be used by the individual and/or others to empower them and foster a better understanding of their situation and any care or support needs.</w:t>
      </w:r>
    </w:p>
    <w:p w14:paraId="0AB9B07B" w14:textId="0BEEE893" w:rsidR="00796F5C" w:rsidRDefault="00557FBD" w:rsidP="00796F5C">
      <w:pPr>
        <w:pStyle w:val="Heading2"/>
      </w:pPr>
      <w:bookmarkStart w:id="6" w:name="_Toc186713749"/>
      <w:r>
        <w:t>General principles of record keeping</w:t>
      </w:r>
      <w:bookmarkEnd w:id="6"/>
    </w:p>
    <w:p w14:paraId="2701392E" w14:textId="7FEC6BD5" w:rsidR="004172D3" w:rsidRPr="004172D3" w:rsidRDefault="00211600" w:rsidP="0017243E">
      <w:r>
        <w:t>All relevant information must adhere to the following principles:</w:t>
      </w:r>
    </w:p>
    <w:p w14:paraId="21A32D52" w14:textId="4B9ED293" w:rsidR="00E86DA2" w:rsidRDefault="00211600" w:rsidP="0017243E">
      <w:r w:rsidRPr="0017243E">
        <w:rPr>
          <w:b/>
          <w:bCs/>
        </w:rPr>
        <w:t>Recorded</w:t>
      </w:r>
      <w:r>
        <w:t>: If it is not recorded, it has not happened</w:t>
      </w:r>
      <w:r w:rsidR="00E0074F">
        <w:t>.</w:t>
      </w:r>
    </w:p>
    <w:p w14:paraId="6C1839E4" w14:textId="5249567F" w:rsidR="00E86DA2" w:rsidRDefault="00211600" w:rsidP="00BF5673">
      <w:r w:rsidRPr="0017243E">
        <w:rPr>
          <w:b/>
          <w:bCs/>
        </w:rPr>
        <w:t>Legible, Signed, Dated</w:t>
      </w:r>
      <w:r w:rsidR="001D3C3D">
        <w:rPr>
          <w:b/>
          <w:bCs/>
        </w:rPr>
        <w:t xml:space="preserve"> </w:t>
      </w:r>
      <w:r w:rsidR="008A6A42">
        <w:rPr>
          <w:b/>
          <w:bCs/>
        </w:rPr>
        <w:t>&amp; Timed</w:t>
      </w:r>
      <w:r>
        <w:t>: Records must be clear, signed, dated, and, where possible, typed.</w:t>
      </w:r>
      <w:r w:rsidR="00F161C1">
        <w:t xml:space="preserve"> </w:t>
      </w:r>
      <w:r w:rsidR="00BF5673">
        <w:t>Digital</w:t>
      </w:r>
      <w:r w:rsidR="00666069">
        <w:t xml:space="preserve"> records </w:t>
      </w:r>
      <w:r w:rsidR="00BF5673">
        <w:t>must be traceable to the person who provided the care that is being documented.</w:t>
      </w:r>
      <w:r w:rsidR="00806FBD">
        <w:t xml:space="preserve"> (RCN, 2023)</w:t>
      </w:r>
    </w:p>
    <w:p w14:paraId="5F0334B5" w14:textId="77777777" w:rsidR="00E86DA2" w:rsidRDefault="00211600" w:rsidP="0017243E">
      <w:r w:rsidRPr="0017243E">
        <w:rPr>
          <w:b/>
          <w:bCs/>
        </w:rPr>
        <w:t xml:space="preserve">Contemporaneous and </w:t>
      </w:r>
      <w:proofErr w:type="gramStart"/>
      <w:r w:rsidRPr="0017243E">
        <w:rPr>
          <w:b/>
          <w:bCs/>
        </w:rPr>
        <w:t>Up-to-Date</w:t>
      </w:r>
      <w:proofErr w:type="gramEnd"/>
      <w:r>
        <w:t>: Information should be documented promptly and maintained regularly.</w:t>
      </w:r>
    </w:p>
    <w:p w14:paraId="220E4826" w14:textId="77777777" w:rsidR="00E86DA2" w:rsidRDefault="00211600" w:rsidP="0017243E">
      <w:r w:rsidRPr="0017243E">
        <w:rPr>
          <w:b/>
          <w:bCs/>
        </w:rPr>
        <w:t>Clear and Logical</w:t>
      </w:r>
      <w:r>
        <w:t>: Use plain language that is clear, legible, and logically structured.</w:t>
      </w:r>
    </w:p>
    <w:p w14:paraId="42AD4C8C" w14:textId="77777777" w:rsidR="00E86DA2" w:rsidRDefault="00211600" w:rsidP="0017243E">
      <w:r w:rsidRPr="0017243E">
        <w:rPr>
          <w:b/>
          <w:bCs/>
        </w:rPr>
        <w:t>Accurate</w:t>
      </w:r>
      <w:r>
        <w:t>: Ensure proper grammar, punctuation, and spelling throughout.</w:t>
      </w:r>
    </w:p>
    <w:p w14:paraId="41928359" w14:textId="77777777" w:rsidR="00E86DA2" w:rsidRDefault="00211600" w:rsidP="0017243E">
      <w:r w:rsidRPr="0017243E">
        <w:rPr>
          <w:b/>
          <w:bCs/>
        </w:rPr>
        <w:t>Unambiguous and Concise</w:t>
      </w:r>
      <w:r>
        <w:t>: Avoid unnecessary repetition, and keep records proportionate to the situation.</w:t>
      </w:r>
    </w:p>
    <w:p w14:paraId="70091DE5" w14:textId="77777777" w:rsidR="00E86DA2" w:rsidRDefault="00211600" w:rsidP="0017243E">
      <w:r w:rsidRPr="0017243E">
        <w:rPr>
          <w:b/>
          <w:bCs/>
        </w:rPr>
        <w:t>Fact vs. Opinion</w:t>
      </w:r>
      <w:r>
        <w:t>: Distinguish clearly between factual statements and professional opinions.</w:t>
      </w:r>
    </w:p>
    <w:p w14:paraId="2D10BE66" w14:textId="77777777" w:rsidR="00E86DA2" w:rsidRDefault="00211600" w:rsidP="0017243E">
      <w:r w:rsidRPr="0017243E">
        <w:rPr>
          <w:b/>
          <w:bCs/>
        </w:rPr>
        <w:t>Include the Patient's Voice</w:t>
      </w:r>
      <w:r>
        <w:t>: Reflect the views, preferences, and wishes of the patient/client.</w:t>
      </w:r>
    </w:p>
    <w:p w14:paraId="175E9FE2" w14:textId="77777777" w:rsidR="00E86DA2" w:rsidRDefault="00211600" w:rsidP="0017243E">
      <w:r w:rsidRPr="0017243E">
        <w:rPr>
          <w:b/>
          <w:bCs/>
        </w:rPr>
        <w:t>Professional Analysis</w:t>
      </w:r>
      <w:r>
        <w:t>: Demonstrate professional thinking, analysis, and the rationale behind decisions.</w:t>
      </w:r>
    </w:p>
    <w:p w14:paraId="60A3945E" w14:textId="59A1A436" w:rsidR="00E86DA2" w:rsidRDefault="00211600" w:rsidP="0017243E">
      <w:r w:rsidRPr="0017243E">
        <w:rPr>
          <w:b/>
          <w:bCs/>
        </w:rPr>
        <w:t>Management Oversight</w:t>
      </w:r>
      <w:r>
        <w:t>: Where relevant, include evidence of management review or oversight.</w:t>
      </w:r>
    </w:p>
    <w:p w14:paraId="74BD17E8" w14:textId="77777777" w:rsidR="00E86DA2" w:rsidRDefault="00211600" w:rsidP="0017243E">
      <w:r w:rsidRPr="0017243E">
        <w:rPr>
          <w:b/>
          <w:bCs/>
        </w:rPr>
        <w:t>Avoid Jargon</w:t>
      </w:r>
      <w:r>
        <w:t>: Exclude unexplained technical terms, acronyms, abbreviations, or jargon.</w:t>
      </w:r>
    </w:p>
    <w:p w14:paraId="229EECD7" w14:textId="15DA5A0B" w:rsidR="00803A7B" w:rsidRDefault="00211600" w:rsidP="0017243E">
      <w:r w:rsidRPr="0017243E">
        <w:rPr>
          <w:b/>
          <w:bCs/>
        </w:rPr>
        <w:t>Secure Storage</w:t>
      </w:r>
      <w:r>
        <w:t>: Ensure all records are kept securely to maintain confidentiality and compliance.</w:t>
      </w:r>
    </w:p>
    <w:p w14:paraId="73CEA913" w14:textId="77777777" w:rsidR="00803A7B" w:rsidRPr="00803A7B" w:rsidRDefault="00803A7B" w:rsidP="00803A7B"/>
    <w:p w14:paraId="46023F71" w14:textId="62F6E070" w:rsidR="00755032" w:rsidRDefault="001F20A3" w:rsidP="00755032">
      <w:pPr>
        <w:pStyle w:val="Heading2"/>
      </w:pPr>
      <w:bookmarkStart w:id="7" w:name="_Toc186713750"/>
      <w:r>
        <w:t xml:space="preserve">Principles of professional </w:t>
      </w:r>
      <w:r w:rsidR="00820F12">
        <w:t>writing</w:t>
      </w:r>
      <w:bookmarkEnd w:id="7"/>
    </w:p>
    <w:p w14:paraId="6B173637" w14:textId="02A96709" w:rsidR="004172D3" w:rsidRPr="004172D3" w:rsidRDefault="00755032" w:rsidP="0017243E">
      <w:r>
        <w:t>When creating professional records, the following principles should be followed:</w:t>
      </w:r>
    </w:p>
    <w:p w14:paraId="0B924030" w14:textId="74FB6323" w:rsidR="001F20A3" w:rsidRDefault="00755032" w:rsidP="0017243E">
      <w:r w:rsidRPr="0017243E">
        <w:rPr>
          <w:b/>
          <w:bCs/>
        </w:rPr>
        <w:t>Integrate Writing into Patient Care</w:t>
      </w:r>
      <w:r>
        <w:t xml:space="preserve">: Make recording an integral part of the patient’s care plan, and </w:t>
      </w:r>
      <w:proofErr w:type="gramStart"/>
      <w:r>
        <w:t>plan in advance</w:t>
      </w:r>
      <w:proofErr w:type="gramEnd"/>
      <w:r>
        <w:t xml:space="preserve"> what will be documented.</w:t>
      </w:r>
    </w:p>
    <w:p w14:paraId="17673106" w14:textId="77777777" w:rsidR="006B1F63" w:rsidRDefault="00755032" w:rsidP="0017243E">
      <w:r w:rsidRPr="0017243E">
        <w:rPr>
          <w:b/>
          <w:bCs/>
        </w:rPr>
        <w:t>Focus on Desired Outcomes</w:t>
      </w:r>
      <w:r>
        <w:t>: Reflect the person’s desired outcomes, including their views, wishes, and feelings (the patient’s voice).</w:t>
      </w:r>
    </w:p>
    <w:p w14:paraId="596DB8B0" w14:textId="77777777" w:rsidR="006B1F63" w:rsidRDefault="00755032" w:rsidP="0017243E">
      <w:r w:rsidRPr="0017243E">
        <w:rPr>
          <w:b/>
          <w:bCs/>
        </w:rPr>
        <w:t>Facilitate Evidence-Based Decision Making</w:t>
      </w:r>
      <w:r>
        <w:t>: Communicate information that supports evidence-based and defensible decision-making.</w:t>
      </w:r>
    </w:p>
    <w:p w14:paraId="2FF541B9" w14:textId="77777777" w:rsidR="006B1F63" w:rsidRDefault="00755032" w:rsidP="0017243E">
      <w:r w:rsidRPr="0017243E">
        <w:rPr>
          <w:b/>
          <w:bCs/>
        </w:rPr>
        <w:t>Demonstrate Professional Competency</w:t>
      </w:r>
      <w:r>
        <w:t>: Show the application of professional knowledge, skills, analysis, and evaluation in the documentation.</w:t>
      </w:r>
    </w:p>
    <w:p w14:paraId="2D4676FD" w14:textId="77777777" w:rsidR="006B1F63" w:rsidRDefault="00755032" w:rsidP="0017243E">
      <w:r w:rsidRPr="0017243E">
        <w:rPr>
          <w:b/>
          <w:bCs/>
        </w:rPr>
        <w:t>Provide Clear Recommendations</w:t>
      </w:r>
      <w:r>
        <w:t>: Include specific recommendations related to actions, inactions, decisions, and support to help the person achieve their outcomes.</w:t>
      </w:r>
    </w:p>
    <w:p w14:paraId="02C33252" w14:textId="47268EF0" w:rsidR="00755032" w:rsidRDefault="00755032" w:rsidP="0017243E">
      <w:r w:rsidRPr="0017243E">
        <w:rPr>
          <w:b/>
          <w:bCs/>
        </w:rPr>
        <w:t>Proofread and Review</w:t>
      </w:r>
      <w:r>
        <w:t>: Carefully proofread and review all written records to ensure clarity, accuracy, and professionalism.</w:t>
      </w:r>
    </w:p>
    <w:p w14:paraId="10C5DF5E" w14:textId="77777777" w:rsidR="002D4FA1" w:rsidRDefault="002D4FA1" w:rsidP="002D4FA1"/>
    <w:p w14:paraId="25CFFDEC" w14:textId="2A6C0D1D" w:rsidR="002D4FA1" w:rsidRDefault="00890DBB" w:rsidP="00890DBB">
      <w:pPr>
        <w:pStyle w:val="Heading2"/>
      </w:pPr>
      <w:bookmarkStart w:id="8" w:name="_Toc186713751"/>
      <w:r>
        <w:t>Knowledge and skills</w:t>
      </w:r>
      <w:bookmarkEnd w:id="8"/>
    </w:p>
    <w:p w14:paraId="263F1AE4" w14:textId="152E9A55" w:rsidR="00890DBB" w:rsidRDefault="00890DBB" w:rsidP="00890DBB">
      <w:r>
        <w:t>Healthcare professionals must continuously develop and maintain their professional communication and information-sharing skills. Accurate records are relied upon during key communication points, such as handovers, referrals, and shared care situations.</w:t>
      </w:r>
    </w:p>
    <w:p w14:paraId="006F9FBD" w14:textId="77777777" w:rsidR="00A12732" w:rsidRDefault="00890DBB" w:rsidP="003A7FA2">
      <w:r w:rsidRPr="003A7FA2">
        <w:rPr>
          <w:b/>
          <w:bCs/>
        </w:rPr>
        <w:t>Responsibilities and Training</w:t>
      </w:r>
      <w:r>
        <w:t>: All FNHC staff will be made aware of their record-keeping and record management responsibilities during induction. They will also complete specific and mandatory training tailored to their role.</w:t>
      </w:r>
    </w:p>
    <w:p w14:paraId="410E0366" w14:textId="73DD8FDE" w:rsidR="00890DBB" w:rsidRDefault="00890DBB" w:rsidP="003A7FA2">
      <w:r w:rsidRPr="003A7FA2">
        <w:rPr>
          <w:b/>
          <w:bCs/>
        </w:rPr>
        <w:t>Additional Principles for Child and Family Services</w:t>
      </w:r>
      <w:r>
        <w:t xml:space="preserve">: Staff working within Child and Family Services will follow additional principles outlined in </w:t>
      </w:r>
      <w:hyperlink w:anchor="_Appendix_1_Record" w:history="1">
        <w:r w:rsidRPr="00D61741">
          <w:rPr>
            <w:rStyle w:val="Hyperlink"/>
          </w:rPr>
          <w:t>Appendix 1</w:t>
        </w:r>
      </w:hyperlink>
      <w:r>
        <w:t>.</w:t>
      </w:r>
    </w:p>
    <w:p w14:paraId="20A4197C" w14:textId="77777777" w:rsidR="001B2FCA" w:rsidRDefault="001B2FCA" w:rsidP="001B2FCA"/>
    <w:p w14:paraId="6E3108D9" w14:textId="6E493831" w:rsidR="00FC470E" w:rsidRDefault="00FC470E" w:rsidP="00FC470E">
      <w:pPr>
        <w:pStyle w:val="Heading2"/>
      </w:pPr>
      <w:bookmarkStart w:id="9" w:name="_Toc186713752"/>
      <w:r>
        <w:t>Security and confidentiality</w:t>
      </w:r>
      <w:bookmarkEnd w:id="9"/>
    </w:p>
    <w:p w14:paraId="0ABF1643" w14:textId="1E83B0ED" w:rsidR="00570CFC" w:rsidRDefault="00570CFC" w:rsidP="0017243E">
      <w:r w:rsidRPr="0017243E">
        <w:rPr>
          <w:b/>
          <w:bCs/>
        </w:rPr>
        <w:t>Information Leaflet</w:t>
      </w:r>
      <w:r>
        <w:t xml:space="preserve">: All </w:t>
      </w:r>
      <w:r w:rsidR="00212253">
        <w:t>service users</w:t>
      </w:r>
      <w:r>
        <w:t xml:space="preserve"> will receive a leaflet titled </w:t>
      </w:r>
      <w:r w:rsidR="005041C4">
        <w:t>“</w:t>
      </w:r>
      <w:r>
        <w:t>How We Use Your Information</w:t>
      </w:r>
      <w:r w:rsidR="005041C4">
        <w:t>”</w:t>
      </w:r>
      <w:r>
        <w:t>, which explains why FNHC collects information about them and how it is used.</w:t>
      </w:r>
    </w:p>
    <w:p w14:paraId="450B2F93" w14:textId="36586105" w:rsidR="00570CFC" w:rsidRDefault="00570CFC" w:rsidP="0017243E">
      <w:r w:rsidRPr="0017243E">
        <w:rPr>
          <w:b/>
          <w:bCs/>
        </w:rPr>
        <w:t>Staff Responsibilities</w:t>
      </w:r>
      <w:r>
        <w:t>: All staff have a duty to act in accordance with data protection legislation to maintain confidentiality.</w:t>
      </w:r>
    </w:p>
    <w:p w14:paraId="057141CE" w14:textId="0B7CF335" w:rsidR="00570CFC" w:rsidRDefault="00570CFC" w:rsidP="0017243E">
      <w:r w:rsidRPr="0017243E">
        <w:rPr>
          <w:b/>
          <w:bCs/>
        </w:rPr>
        <w:t>Safe Storage of Records</w:t>
      </w:r>
      <w:r>
        <w:t xml:space="preserve">: </w:t>
      </w:r>
      <w:r w:rsidR="004530B3">
        <w:t>Care</w:t>
      </w:r>
      <w:r>
        <w:t xml:space="preserve"> records must be </w:t>
      </w:r>
      <w:proofErr w:type="gramStart"/>
      <w:r>
        <w:t>kept safe at all times</w:t>
      </w:r>
      <w:proofErr w:type="gramEnd"/>
      <w:r>
        <w:t>. The methods and locations of storage, as well as access controls, are critical to ensuring the confidentiality of</w:t>
      </w:r>
      <w:r w:rsidR="007A4611">
        <w:t xml:space="preserve"> </w:t>
      </w:r>
      <w:r>
        <w:t>records.</w:t>
      </w:r>
    </w:p>
    <w:p w14:paraId="6486C5D6" w14:textId="025D0BAB" w:rsidR="00FC470E" w:rsidRPr="00033F60" w:rsidRDefault="00570CFC" w:rsidP="0017243E">
      <w:pPr>
        <w:rPr>
          <w:u w:val="single"/>
        </w:rPr>
      </w:pPr>
      <w:r w:rsidRPr="0017243E">
        <w:rPr>
          <w:b/>
          <w:bCs/>
        </w:rPr>
        <w:t>Awareness and Compliance</w:t>
      </w:r>
      <w:r>
        <w:t xml:space="preserve">: Staff must be fully aware of the legal requirements and guidance regarding confidentiality. They must ensure that their practice aligns with both national and local policies, including the FNHC </w:t>
      </w:r>
      <w:hyperlink r:id="rId15" w:history="1">
        <w:r w:rsidR="00033F60">
          <w:rPr>
            <w:rStyle w:val="Hyperlink"/>
          </w:rPr>
          <w:t>Information Governance Policy</w:t>
        </w:r>
      </w:hyperlink>
      <w:r w:rsidRPr="00033F60">
        <w:rPr>
          <w:u w:val="single"/>
        </w:rPr>
        <w:t>.</w:t>
      </w:r>
    </w:p>
    <w:p w14:paraId="4D983D5A" w14:textId="77777777" w:rsidR="00134512" w:rsidRDefault="00134512" w:rsidP="00134512"/>
    <w:p w14:paraId="64E78575" w14:textId="26F73F61" w:rsidR="00134512" w:rsidRDefault="00134512" w:rsidP="00134512">
      <w:pPr>
        <w:pStyle w:val="Heading2"/>
      </w:pPr>
      <w:bookmarkStart w:id="10" w:name="_Toc186713753"/>
      <w:r>
        <w:t>Access</w:t>
      </w:r>
      <w:bookmarkEnd w:id="10"/>
    </w:p>
    <w:p w14:paraId="4C802266" w14:textId="33C1B30C" w:rsidR="00134512" w:rsidRDefault="00BB572D" w:rsidP="0017243E">
      <w:r>
        <w:rPr>
          <w:b/>
          <w:bCs/>
        </w:rPr>
        <w:t xml:space="preserve">Access </w:t>
      </w:r>
      <w:r w:rsidR="00134512" w:rsidRPr="0017243E">
        <w:rPr>
          <w:b/>
          <w:bCs/>
        </w:rPr>
        <w:t>Rights</w:t>
      </w:r>
      <w:r w:rsidR="00134512">
        <w:t xml:space="preserve">: A </w:t>
      </w:r>
      <w:r w:rsidR="00B11441">
        <w:t>person’s</w:t>
      </w:r>
      <w:r w:rsidR="00134512">
        <w:t xml:space="preserve"> right to access their health</w:t>
      </w:r>
      <w:r w:rsidR="007123BC">
        <w:t xml:space="preserve"> and care</w:t>
      </w:r>
      <w:r w:rsidR="00134512">
        <w:t xml:space="preserve"> records (both paper and electronic) is governed by the provisions of the Data Protection (Jersey) Law 2018.</w:t>
      </w:r>
    </w:p>
    <w:p w14:paraId="16A54357" w14:textId="1C47A7EC" w:rsidR="00134512" w:rsidRDefault="00134512" w:rsidP="0017243E">
      <w:r w:rsidRPr="0017243E">
        <w:rPr>
          <w:b/>
          <w:bCs/>
        </w:rPr>
        <w:t>Transparency</w:t>
      </w:r>
      <w:r>
        <w:t xml:space="preserve">: </w:t>
      </w:r>
      <w:r w:rsidR="00E62833">
        <w:t>People</w:t>
      </w:r>
      <w:r>
        <w:t xml:space="preserve"> should be informed that their care records may be accessed by other professionals or agencies involved in their care.</w:t>
      </w:r>
    </w:p>
    <w:p w14:paraId="7BF68AC4" w14:textId="522368C6" w:rsidR="00134512" w:rsidRDefault="00134512" w:rsidP="0017243E">
      <w:r w:rsidRPr="0017243E">
        <w:rPr>
          <w:b/>
          <w:bCs/>
        </w:rPr>
        <w:t>Withholding Information</w:t>
      </w:r>
      <w:r>
        <w:t xml:space="preserve">: </w:t>
      </w:r>
      <w:r w:rsidR="00DF7BED">
        <w:t>People</w:t>
      </w:r>
      <w:r>
        <w:t xml:space="preserve"> have the right to request that specific information be withheld from certain health professionals.</w:t>
      </w:r>
    </w:p>
    <w:p w14:paraId="17201D67" w14:textId="3CC614A3" w:rsidR="00134512" w:rsidRDefault="00134512" w:rsidP="0017243E">
      <w:r w:rsidRPr="0017243E">
        <w:rPr>
          <w:b/>
          <w:bCs/>
        </w:rPr>
        <w:t>Right to View Records</w:t>
      </w:r>
      <w:r>
        <w:t xml:space="preserve">: In most circumstances, </w:t>
      </w:r>
      <w:r w:rsidR="000C74EB">
        <w:t>people</w:t>
      </w:r>
      <w:r>
        <w:t xml:space="preserve"> have a legal right to access and review their health records.</w:t>
      </w:r>
    </w:p>
    <w:p w14:paraId="25F0EF1B" w14:textId="38D8F0F5" w:rsidR="00134512" w:rsidRDefault="00134512" w:rsidP="0017243E">
      <w:r w:rsidRPr="0017243E">
        <w:rPr>
          <w:b/>
          <w:bCs/>
        </w:rPr>
        <w:t>Relevant Policy</w:t>
      </w:r>
      <w:r>
        <w:t xml:space="preserve">: For further details, refer to the FNHC </w:t>
      </w:r>
      <w:hyperlink r:id="rId16" w:history="1">
        <w:r w:rsidR="0049702C" w:rsidRPr="00777D83">
          <w:rPr>
            <w:rStyle w:val="Hyperlink"/>
          </w:rPr>
          <w:t>Information Sharing Policy</w:t>
        </w:r>
      </w:hyperlink>
      <w:r w:rsidR="00777D83">
        <w:t>.</w:t>
      </w:r>
    </w:p>
    <w:p w14:paraId="4F0B26D3" w14:textId="77777777" w:rsidR="00A25AAE" w:rsidRDefault="00A25AAE" w:rsidP="00A25AAE"/>
    <w:p w14:paraId="793A9ECA" w14:textId="591D44BE" w:rsidR="00A25AAE" w:rsidRDefault="00A25AAE" w:rsidP="00A25AAE">
      <w:pPr>
        <w:pStyle w:val="Heading2"/>
      </w:pPr>
      <w:bookmarkStart w:id="11" w:name="_Toc186713754"/>
      <w:r>
        <w:t>Disclosure</w:t>
      </w:r>
      <w:bookmarkEnd w:id="11"/>
    </w:p>
    <w:p w14:paraId="6D9BDAA6" w14:textId="100B93F3" w:rsidR="00A25AAE" w:rsidRPr="00A25AAE" w:rsidRDefault="004A5E40" w:rsidP="00A25AAE">
      <w:r w:rsidRPr="004A5E40">
        <w:t xml:space="preserve">Information that identifies </w:t>
      </w:r>
      <w:r w:rsidR="009F2688">
        <w:t xml:space="preserve">someone </w:t>
      </w:r>
      <w:r w:rsidRPr="004A5E40">
        <w:t>must not be used or disclosed for purposes other than healthcare without the individual’s explicit consent. Exceptions to this rule apply in cases where disclosure is required by law or where there is a wider public interest. For example, information may be disclosed to prevent, detect, investigate, or prosecute serious crimes, or to prevent abuse or serious harm to others.</w:t>
      </w:r>
    </w:p>
    <w:p w14:paraId="57F25D2D" w14:textId="77777777" w:rsidR="00101BBD" w:rsidRPr="00856DE7" w:rsidRDefault="00942F86" w:rsidP="00A33A94">
      <w:pPr>
        <w:pStyle w:val="Heading1"/>
      </w:pPr>
      <w:bookmarkStart w:id="12" w:name="_Toc186713755"/>
      <w:r w:rsidRPr="00A33A94">
        <w:t>PROCEDURE</w:t>
      </w:r>
      <w:bookmarkEnd w:id="12"/>
    </w:p>
    <w:p w14:paraId="25734E38" w14:textId="1137980D" w:rsidR="00F75060" w:rsidRDefault="00252779" w:rsidP="00252779">
      <w:pPr>
        <w:pStyle w:val="Heading2"/>
      </w:pPr>
      <w:bookmarkStart w:id="13" w:name="_Toc186713756"/>
      <w:r>
        <w:t>Record Keeping Process</w:t>
      </w:r>
      <w:bookmarkEnd w:id="13"/>
    </w:p>
    <w:p w14:paraId="44DBAB97" w14:textId="318B659D" w:rsidR="00A509BA" w:rsidRDefault="00F75060" w:rsidP="001B60E8">
      <w:r w:rsidRPr="001B60E8">
        <w:rPr>
          <w:b/>
          <w:bCs/>
        </w:rPr>
        <w:t>Timely Documentation</w:t>
      </w:r>
      <w:r>
        <w:t>: Records should be completed at the time of the event or as soon as possible thereafter, ideally within 24 hours, unless there are exceptional circumstances. If notes are written after the event, this must be documented</w:t>
      </w:r>
      <w:r w:rsidR="009A3783">
        <w:t>, clearly stating the time of</w:t>
      </w:r>
      <w:r w:rsidR="00D16318">
        <w:t xml:space="preserve"> the event, and the time</w:t>
      </w:r>
      <w:r w:rsidR="00F113C4">
        <w:t xml:space="preserve"> of </w:t>
      </w:r>
      <w:r w:rsidR="00E47E65">
        <w:t xml:space="preserve">documentation </w:t>
      </w:r>
      <w:r>
        <w:t>(NMC</w:t>
      </w:r>
      <w:r w:rsidR="00521CCA">
        <w:t>,</w:t>
      </w:r>
      <w:r>
        <w:t xml:space="preserve"> 2018).</w:t>
      </w:r>
    </w:p>
    <w:p w14:paraId="06DF8B53" w14:textId="41358104" w:rsidR="009A550A" w:rsidRDefault="00F75060" w:rsidP="001B60E8">
      <w:r w:rsidRPr="001B60E8">
        <w:rPr>
          <w:b/>
          <w:bCs/>
        </w:rPr>
        <w:t>Accuracy and Integrity</w:t>
      </w:r>
      <w:r>
        <w:t xml:space="preserve">: Records must be completed accurately and without any falsification. They should provide information about the care given as well as arrangements for future and ongoing care. Be factual, avoid jargon, speculation, and abbreviations (see also </w:t>
      </w:r>
      <w:hyperlink w:anchor="_Use_of_Abbreviations" w:history="1">
        <w:r w:rsidRPr="00521CCA">
          <w:rPr>
            <w:rStyle w:val="Hyperlink"/>
          </w:rPr>
          <w:t>3.2</w:t>
        </w:r>
      </w:hyperlink>
      <w:r>
        <w:t>).</w:t>
      </w:r>
    </w:p>
    <w:p w14:paraId="3EBEEF70" w14:textId="77777777" w:rsidR="009A550A" w:rsidRDefault="00F75060" w:rsidP="001B60E8">
      <w:r w:rsidRPr="001B60E8">
        <w:rPr>
          <w:b/>
          <w:bCs/>
        </w:rPr>
        <w:t>Clinical Alerts</w:t>
      </w:r>
      <w:r>
        <w:t>: Key information such as allergies or adverse drug reactions must be clearly recorded in the appropriate sections of both paper and electronic records.</w:t>
      </w:r>
    </w:p>
    <w:p w14:paraId="27144DA8" w14:textId="40212CFF" w:rsidR="009A550A" w:rsidRDefault="00613F3F" w:rsidP="001B60E8">
      <w:r>
        <w:rPr>
          <w:b/>
          <w:bCs/>
        </w:rPr>
        <w:t>Person</w:t>
      </w:r>
      <w:r w:rsidR="00F75060" w:rsidRPr="001B60E8">
        <w:rPr>
          <w:b/>
          <w:bCs/>
        </w:rPr>
        <w:t>-</w:t>
      </w:r>
      <w:proofErr w:type="spellStart"/>
      <w:r w:rsidR="00F75060" w:rsidRPr="001B60E8">
        <w:rPr>
          <w:b/>
          <w:bCs/>
        </w:rPr>
        <w:t>Cent</w:t>
      </w:r>
      <w:r w:rsidR="002C6B25" w:rsidRPr="001B60E8">
        <w:rPr>
          <w:b/>
          <w:bCs/>
        </w:rPr>
        <w:t>r</w:t>
      </w:r>
      <w:r w:rsidR="00F75060" w:rsidRPr="001B60E8">
        <w:rPr>
          <w:b/>
          <w:bCs/>
        </w:rPr>
        <w:t>ed</w:t>
      </w:r>
      <w:proofErr w:type="spellEnd"/>
      <w:r w:rsidR="00F75060" w:rsidRPr="001B60E8">
        <w:rPr>
          <w:b/>
          <w:bCs/>
        </w:rPr>
        <w:t xml:space="preserve"> Documentation</w:t>
      </w:r>
      <w:r w:rsidR="00F75060">
        <w:t>: Consider the person’s desired outcomes, including their views, wishes, and feelings. Include clear recommendations regarding actions, inactions, decision-making, and support that may help the person achieve their outcomes.</w:t>
      </w:r>
    </w:p>
    <w:p w14:paraId="3859AC7D" w14:textId="02DDD566" w:rsidR="00F75060" w:rsidRDefault="00F75060" w:rsidP="001B60E8">
      <w:r w:rsidRPr="001B60E8">
        <w:rPr>
          <w:b/>
          <w:bCs/>
        </w:rPr>
        <w:t>Consent</w:t>
      </w:r>
      <w:r>
        <w:t xml:space="preserve">: Consent to treatment and care must be recorded clearly and in accordance with the FNHC </w:t>
      </w:r>
      <w:hyperlink r:id="rId17" w:history="1">
        <w:r w:rsidRPr="00B770C0">
          <w:rPr>
            <w:rStyle w:val="Hyperlink"/>
          </w:rPr>
          <w:t>Consent</w:t>
        </w:r>
        <w:r w:rsidR="00B770C0" w:rsidRPr="00B770C0">
          <w:rPr>
            <w:rStyle w:val="Hyperlink"/>
          </w:rPr>
          <w:t xml:space="preserve"> to Treatment and Care</w:t>
        </w:r>
        <w:r w:rsidRPr="00B770C0">
          <w:rPr>
            <w:rStyle w:val="Hyperlink"/>
          </w:rPr>
          <w:t xml:space="preserve"> Policy</w:t>
        </w:r>
      </w:hyperlink>
      <w:r>
        <w:t>.</w:t>
      </w:r>
    </w:p>
    <w:p w14:paraId="633B0CD4" w14:textId="77777777" w:rsidR="00F75060" w:rsidRDefault="00F75060" w:rsidP="00F75060"/>
    <w:p w14:paraId="6B67FD8D" w14:textId="77777777" w:rsidR="00F75060" w:rsidRDefault="00F75060" w:rsidP="00F75060">
      <w:r>
        <w:t>Handwritten Records:</w:t>
      </w:r>
    </w:p>
    <w:p w14:paraId="4215C0B9" w14:textId="77777777" w:rsidR="005A3D99" w:rsidRDefault="00F75060" w:rsidP="00F75060">
      <w:pPr>
        <w:pStyle w:val="ListParagraph"/>
        <w:numPr>
          <w:ilvl w:val="0"/>
          <w:numId w:val="39"/>
        </w:numPr>
      </w:pPr>
      <w:r>
        <w:t>Handwritten entries must be signed, timed, and dated in permanent black ink.</w:t>
      </w:r>
    </w:p>
    <w:p w14:paraId="7B758D05" w14:textId="77777777" w:rsidR="005A3D99" w:rsidRDefault="00F75060" w:rsidP="00F75060">
      <w:pPr>
        <w:pStyle w:val="ListParagraph"/>
        <w:numPr>
          <w:ilvl w:val="0"/>
          <w:numId w:val="39"/>
        </w:numPr>
      </w:pPr>
      <w:r>
        <w:t>Records should be clear, legible, and readable when photocopied or scanned.</w:t>
      </w:r>
    </w:p>
    <w:p w14:paraId="07D4B643" w14:textId="31C4C94E" w:rsidR="00F55859" w:rsidRDefault="00F75060" w:rsidP="00F75060">
      <w:pPr>
        <w:pStyle w:val="ListParagraph"/>
        <w:numPr>
          <w:ilvl w:val="0"/>
          <w:numId w:val="39"/>
        </w:numPr>
      </w:pPr>
      <w:r>
        <w:t xml:space="preserve">Each page of a handwritten record should include the </w:t>
      </w:r>
      <w:r w:rsidR="00DF4BDE">
        <w:t>person’s</w:t>
      </w:r>
      <w:r>
        <w:t xml:space="preserve"> name and date of birth or EMIS number.</w:t>
      </w:r>
    </w:p>
    <w:p w14:paraId="50EFDF00" w14:textId="77777777" w:rsidR="00F55859" w:rsidRDefault="00F75060" w:rsidP="00F75060">
      <w:pPr>
        <w:pStyle w:val="ListParagraph"/>
        <w:numPr>
          <w:ilvl w:val="0"/>
          <w:numId w:val="39"/>
        </w:numPr>
      </w:pPr>
      <w:r>
        <w:t>Blank spaces or empty lines between entries should be avoided. Draw a line through any empty space at the end of an entry.</w:t>
      </w:r>
    </w:p>
    <w:p w14:paraId="58C02BEE" w14:textId="2087E67B" w:rsidR="00F75060" w:rsidRDefault="00F75060" w:rsidP="00F75060">
      <w:pPr>
        <w:pStyle w:val="ListParagraph"/>
        <w:numPr>
          <w:ilvl w:val="0"/>
          <w:numId w:val="39"/>
        </w:numPr>
      </w:pPr>
      <w:r>
        <w:t xml:space="preserve">Any alterations to handwritten records must be scored through with a single line, dated, timed, and </w:t>
      </w:r>
      <w:r w:rsidR="00262E02">
        <w:t>initialed</w:t>
      </w:r>
      <w:r>
        <w:t>, ensuring the original entry remains legible. Correction fluid and highlighter pens must not be used.</w:t>
      </w:r>
    </w:p>
    <w:p w14:paraId="5E6B3A3B" w14:textId="77777777" w:rsidR="00F55859" w:rsidRDefault="00F55859" w:rsidP="00F75060"/>
    <w:p w14:paraId="197F4294" w14:textId="77777777" w:rsidR="00F55859" w:rsidRDefault="00F75060" w:rsidP="00F75060">
      <w:r>
        <w:t>Digital Records:</w:t>
      </w:r>
    </w:p>
    <w:p w14:paraId="64C36A79" w14:textId="77777777" w:rsidR="00F55859" w:rsidRDefault="00F75060" w:rsidP="00F75060">
      <w:pPr>
        <w:pStyle w:val="ListParagraph"/>
        <w:numPr>
          <w:ilvl w:val="0"/>
          <w:numId w:val="40"/>
        </w:numPr>
      </w:pPr>
      <w:r>
        <w:t>Alterations to digital records must be traceable within the system.</w:t>
      </w:r>
    </w:p>
    <w:p w14:paraId="5168B467" w14:textId="0301526A" w:rsidR="00F75060" w:rsidRDefault="00F75060" w:rsidP="00F75060">
      <w:pPr>
        <w:pStyle w:val="ListParagraph"/>
        <w:numPr>
          <w:ilvl w:val="0"/>
          <w:numId w:val="40"/>
        </w:numPr>
      </w:pPr>
      <w:r>
        <w:t>Digital/electronic records must clearly identify the individual providing the documented care.</w:t>
      </w:r>
    </w:p>
    <w:p w14:paraId="1E006E7C" w14:textId="77777777" w:rsidR="00305A6C" w:rsidRPr="00252779" w:rsidRDefault="00305A6C" w:rsidP="00252779"/>
    <w:p w14:paraId="4EA34881" w14:textId="087AD311" w:rsidR="00AA26D2" w:rsidRDefault="00667816" w:rsidP="00AA26D2">
      <w:pPr>
        <w:pStyle w:val="Heading2"/>
      </w:pPr>
      <w:bookmarkStart w:id="14" w:name="_Use_of_Abbreviations"/>
      <w:bookmarkStart w:id="15" w:name="_Toc186713757"/>
      <w:bookmarkEnd w:id="14"/>
      <w:r>
        <w:t>Use of Abbreviations</w:t>
      </w:r>
      <w:bookmarkEnd w:id="15"/>
    </w:p>
    <w:p w14:paraId="40C1B83E" w14:textId="76032483" w:rsidR="00C264AD" w:rsidRDefault="001B1063" w:rsidP="001B1063">
      <w:r w:rsidRPr="001B1063">
        <w:t>F</w:t>
      </w:r>
      <w:r w:rsidR="0000790E">
        <w:t>amily Nursing &amp; Home Care</w:t>
      </w:r>
      <w:r w:rsidRPr="001B1063">
        <w:t xml:space="preserve"> </w:t>
      </w:r>
      <w:r>
        <w:t>endorses</w:t>
      </w:r>
      <w:r w:rsidRPr="001B1063">
        <w:t xml:space="preserve"> the guidance of the Nursing and Midwifery Council (NMC, 2018) and the Royal College of Nursing (RCN, 2014), discouraging the use of abbreviations by any member of staff. This ensures that the information in health records and other documents produced by FNHC is clear and understandable to all individuals accessing them. If an abbreviation is used, it must be written out in full the first time it appears in a particular entry, followed by the abbreviation in brackets.</w:t>
      </w:r>
    </w:p>
    <w:p w14:paraId="5ED71FD2" w14:textId="77777777" w:rsidR="00C264AD" w:rsidRDefault="00C264AD" w:rsidP="001B1063"/>
    <w:p w14:paraId="7A385E7E" w14:textId="77777777" w:rsidR="00736CDE" w:rsidRDefault="00736CDE" w:rsidP="00736CDE">
      <w:pPr>
        <w:pStyle w:val="Heading2"/>
      </w:pPr>
      <w:bookmarkStart w:id="16" w:name="_Toc186713758"/>
      <w:r w:rsidRPr="00736CDE">
        <w:t>Delegation of Record Keeping Process</w:t>
      </w:r>
      <w:bookmarkEnd w:id="16"/>
    </w:p>
    <w:p w14:paraId="785A8775" w14:textId="1EBFF53D" w:rsidR="00E57585" w:rsidRDefault="008D2590" w:rsidP="00E57585">
      <w:r w:rsidRPr="008D2590">
        <w:t>Record keeping can be delegated to non-regist</w:t>
      </w:r>
      <w:r w:rsidR="00CE1540">
        <w:t>rants</w:t>
      </w:r>
      <w:r w:rsidRPr="008D2590">
        <w:t xml:space="preserve"> providing direct care, allowing them to document the care they have delivered (RCN, 2023).</w:t>
      </w:r>
    </w:p>
    <w:p w14:paraId="0F15A11E" w14:textId="03A79838" w:rsidR="00E57585" w:rsidRDefault="008D2590" w:rsidP="00E57585">
      <w:r w:rsidRPr="00E57585">
        <w:t xml:space="preserve">As with any delegated activity, the </w:t>
      </w:r>
      <w:r w:rsidR="00CE1540">
        <w:t>registered professional</w:t>
      </w:r>
      <w:r w:rsidRPr="00E57585">
        <w:t xml:space="preserve"> must ensure that the non-registrant is competent to perform the </w:t>
      </w:r>
      <w:r w:rsidR="00E57585" w:rsidRPr="00E57585">
        <w:t>task,</w:t>
      </w:r>
      <w:r w:rsidRPr="00E57585">
        <w:t xml:space="preserve"> and that delegating record keeping is in the </w:t>
      </w:r>
      <w:r w:rsidR="00407BC2">
        <w:t xml:space="preserve">service user’s </w:t>
      </w:r>
      <w:r w:rsidRPr="00E57585">
        <w:t>best interests.</w:t>
      </w:r>
    </w:p>
    <w:p w14:paraId="6F92C588" w14:textId="16609CF8" w:rsidR="00E57585" w:rsidRDefault="008D2590" w:rsidP="00E57585">
      <w:r w:rsidRPr="00E57585">
        <w:t xml:space="preserve">Supervision and a countersignature </w:t>
      </w:r>
      <w:proofErr w:type="gramStart"/>
      <w:r w:rsidR="007A0EDF">
        <w:t>is</w:t>
      </w:r>
      <w:proofErr w:type="gramEnd"/>
      <w:r w:rsidRPr="00E57585">
        <w:t xml:space="preserve"> required until the non-registrant is deemed competent in record keeping. Registered </w:t>
      </w:r>
      <w:r w:rsidR="001552A9">
        <w:t>professionals</w:t>
      </w:r>
      <w:r w:rsidRPr="00E57585">
        <w:t xml:space="preserve"> should only countersign if they have witnessed the activity or can validate that it occurred.</w:t>
      </w:r>
    </w:p>
    <w:p w14:paraId="68AC3BB8" w14:textId="77777777" w:rsidR="007068B9" w:rsidRDefault="007068B9" w:rsidP="00E57585"/>
    <w:p w14:paraId="7CAD4090" w14:textId="77777777" w:rsidR="00647EAD" w:rsidRDefault="00647EAD" w:rsidP="00647EAD">
      <w:pPr>
        <w:pStyle w:val="Heading2"/>
      </w:pPr>
      <w:bookmarkStart w:id="17" w:name="_Toc186713759"/>
      <w:r>
        <w:t>Security &amp; Confidentiality</w:t>
      </w:r>
      <w:bookmarkEnd w:id="17"/>
    </w:p>
    <w:p w14:paraId="1D92D93D" w14:textId="77777777" w:rsidR="00647EAD" w:rsidRDefault="00647EAD" w:rsidP="00647EAD"/>
    <w:p w14:paraId="4DD4FF49" w14:textId="77777777" w:rsidR="00647EAD" w:rsidRPr="00B53C55" w:rsidRDefault="00647EAD" w:rsidP="00647EAD">
      <w:pPr>
        <w:rPr>
          <w:b/>
          <w:bCs/>
        </w:rPr>
      </w:pPr>
      <w:r w:rsidRPr="00B53C55">
        <w:rPr>
          <w:b/>
          <w:bCs/>
        </w:rPr>
        <w:t>Paper Records</w:t>
      </w:r>
    </w:p>
    <w:p w14:paraId="4B655C7B" w14:textId="77777777" w:rsidR="00647EAD" w:rsidRDefault="00647EAD" w:rsidP="00B53C55">
      <w:r>
        <w:t>Paper records must be stored in a secure location.</w:t>
      </w:r>
    </w:p>
    <w:p w14:paraId="33628B1E" w14:textId="50387164" w:rsidR="00647EAD" w:rsidRDefault="00647EAD" w:rsidP="00B53C55">
      <w:r>
        <w:t xml:space="preserve">Supplementary records kept in a </w:t>
      </w:r>
      <w:r w:rsidR="001552A9">
        <w:t>service user’s</w:t>
      </w:r>
      <w:r>
        <w:t xml:space="preserve"> home should be stored in an agreed location, with advice provided to ensure the security, privacy, and protection of the information from damage.</w:t>
      </w:r>
    </w:p>
    <w:p w14:paraId="08EFAF74" w14:textId="77777777" w:rsidR="00B53C55" w:rsidRDefault="00B53C55" w:rsidP="00647EAD"/>
    <w:p w14:paraId="10AA13C4" w14:textId="6EC7FADC" w:rsidR="008C631A" w:rsidRPr="00B53C55" w:rsidRDefault="00647EAD" w:rsidP="00647EAD">
      <w:pPr>
        <w:rPr>
          <w:b/>
          <w:bCs/>
        </w:rPr>
      </w:pPr>
      <w:r w:rsidRPr="00B53C55">
        <w:rPr>
          <w:b/>
          <w:bCs/>
        </w:rPr>
        <w:t>Storing Records Overnight</w:t>
      </w:r>
    </w:p>
    <w:p w14:paraId="4F1F17DC" w14:textId="77777777" w:rsidR="008C631A" w:rsidRDefault="00647EAD" w:rsidP="00B53C55">
      <w:r>
        <w:t>If it is not possible to return records to their secure base at the end of the working day, staff may store them overnight in their homes, provided they are kept securely to maintain confidentiality.</w:t>
      </w:r>
    </w:p>
    <w:p w14:paraId="5D91B28C" w14:textId="2DB68BD4" w:rsidR="00647EAD" w:rsidRDefault="00647EAD" w:rsidP="00B53C55">
      <w:r>
        <w:t>Under no circumstances should records be left in staff vehicles overnight or when vehicles are unattended. Records must not be left on vehicle seats or visible within the vehicle.</w:t>
      </w:r>
    </w:p>
    <w:p w14:paraId="05B19593" w14:textId="77777777" w:rsidR="008C631A" w:rsidRDefault="008C631A" w:rsidP="00647EAD"/>
    <w:p w14:paraId="397B96AD" w14:textId="08C3D8BC" w:rsidR="00647EAD" w:rsidRPr="00B53C55" w:rsidRDefault="00647EAD" w:rsidP="00647EAD">
      <w:pPr>
        <w:rPr>
          <w:b/>
          <w:bCs/>
        </w:rPr>
      </w:pPr>
      <w:r w:rsidRPr="00B53C55">
        <w:rPr>
          <w:b/>
          <w:bCs/>
        </w:rPr>
        <w:t>Electronic Devices</w:t>
      </w:r>
    </w:p>
    <w:p w14:paraId="02E68B6F" w14:textId="77777777" w:rsidR="00647EAD" w:rsidRDefault="00647EAD" w:rsidP="00647EAD">
      <w:r>
        <w:t>All electronic devices must be secured using password or code authentication.</w:t>
      </w:r>
    </w:p>
    <w:p w14:paraId="617FCDFB" w14:textId="3571A44A" w:rsidR="00647EAD" w:rsidRDefault="00647EAD" w:rsidP="00647EAD">
      <w:r>
        <w:t xml:space="preserve">During </w:t>
      </w:r>
      <w:r w:rsidR="00B82057">
        <w:t>home</w:t>
      </w:r>
      <w:r>
        <w:t xml:space="preserve"> visits, electronic devices should be stored securely in a bag or uniform pocket.</w:t>
      </w:r>
    </w:p>
    <w:p w14:paraId="7F0DF9E9" w14:textId="77777777" w:rsidR="00647EAD" w:rsidRDefault="00647EAD" w:rsidP="00647EAD">
      <w:r>
        <w:t>When transporting electronic devices in a vehicle, they must be stored securely and out of sight, such as in a locked boot. Devices must not be left in vehicles overnight.</w:t>
      </w:r>
    </w:p>
    <w:p w14:paraId="53FEA5C4" w14:textId="77777777" w:rsidR="00B53C55" w:rsidRDefault="00B53C55" w:rsidP="00647EAD"/>
    <w:p w14:paraId="56396DC8" w14:textId="6B2A29E4" w:rsidR="00647EAD" w:rsidRPr="00B53C55" w:rsidRDefault="00647EAD" w:rsidP="00647EAD">
      <w:pPr>
        <w:rPr>
          <w:b/>
          <w:bCs/>
        </w:rPr>
      </w:pPr>
      <w:r w:rsidRPr="00B53C55">
        <w:rPr>
          <w:b/>
          <w:bCs/>
        </w:rPr>
        <w:t>Record Accountability</w:t>
      </w:r>
    </w:p>
    <w:p w14:paraId="43B6D2C9" w14:textId="77777777" w:rsidR="00647EAD" w:rsidRDefault="00647EAD" w:rsidP="00647EAD">
      <w:r>
        <w:t>Staff must always be aware of the location of the records in their care.</w:t>
      </w:r>
    </w:p>
    <w:p w14:paraId="5545B322" w14:textId="5008D462" w:rsidR="007068B9" w:rsidRDefault="00647EAD" w:rsidP="00647EAD">
      <w:r>
        <w:t xml:space="preserve">Records should be accessible when required and retained in line with the </w:t>
      </w:r>
      <w:proofErr w:type="spellStart"/>
      <w:r>
        <w:t>Organisation’s</w:t>
      </w:r>
      <w:proofErr w:type="spellEnd"/>
      <w:r>
        <w:t xml:space="preserve"> Record Retention Schedule, as outlined in the FNHC </w:t>
      </w:r>
      <w:hyperlink r:id="rId18" w:history="1">
        <w:r w:rsidR="00E02021" w:rsidRPr="00C60418">
          <w:rPr>
            <w:rStyle w:val="Hyperlink"/>
          </w:rPr>
          <w:t>Information Governance Policy</w:t>
        </w:r>
      </w:hyperlink>
      <w:r>
        <w:t>.</w:t>
      </w:r>
    </w:p>
    <w:p w14:paraId="59D40DCD" w14:textId="77777777" w:rsidR="00E57585" w:rsidRDefault="00E57585" w:rsidP="00E57585"/>
    <w:p w14:paraId="41EDA7B2" w14:textId="6CB0E87E" w:rsidR="00856DE7" w:rsidRPr="00E57585" w:rsidRDefault="00856DE7" w:rsidP="009A53F3">
      <w:pPr>
        <w:pStyle w:val="Heading1"/>
        <w:rPr>
          <w:rFonts w:cs="Times New Roman"/>
          <w:sz w:val="22"/>
          <w:szCs w:val="24"/>
        </w:rPr>
      </w:pPr>
      <w:bookmarkStart w:id="18" w:name="_Toc186713760"/>
      <w:r w:rsidRPr="00856DE7">
        <w:t>MONITORING COMPLIANCE</w:t>
      </w:r>
      <w:bookmarkEnd w:id="18"/>
    </w:p>
    <w:p w14:paraId="28D5616E" w14:textId="3D4C2E45" w:rsidR="00796620" w:rsidRDefault="004F0CF5" w:rsidP="00A33A94">
      <w:pPr>
        <w:sectPr w:rsidR="00796620" w:rsidSect="00796620">
          <w:footerReference w:type="first" r:id="rId19"/>
          <w:pgSz w:w="11906" w:h="16838"/>
          <w:pgMar w:top="1440" w:right="1440" w:bottom="1440" w:left="1440" w:header="708" w:footer="735" w:gutter="0"/>
          <w:pgNumType w:start="1"/>
          <w:cols w:space="708"/>
          <w:titlePg/>
          <w:docGrid w:linePitch="360"/>
        </w:sectPr>
      </w:pPr>
      <w:r w:rsidRPr="004F0CF5">
        <w:t>Clinical audit may be used to monitor the standard of record</w:t>
      </w:r>
      <w:r w:rsidR="00787B6F">
        <w:t xml:space="preserve"> </w:t>
      </w:r>
      <w:r w:rsidRPr="004F0CF5">
        <w:t>keeping. Team Leaders should also monitor the standard of record keeping as part of the oversight of care.  The quality of record</w:t>
      </w:r>
      <w:r w:rsidR="00E649F4">
        <w:t xml:space="preserve"> </w:t>
      </w:r>
      <w:r w:rsidRPr="004F0CF5">
        <w:t xml:space="preserve">keeping may also be monitored during investigations that involve reviewing </w:t>
      </w:r>
      <w:r w:rsidR="00E649F4">
        <w:t>service user</w:t>
      </w:r>
      <w:r w:rsidRPr="004F0CF5">
        <w:t xml:space="preserve"> records.  </w:t>
      </w:r>
    </w:p>
    <w:p w14:paraId="464CD782" w14:textId="0842F479" w:rsidR="00A00AAC" w:rsidRPr="006A2F28" w:rsidRDefault="00942F86" w:rsidP="00856DE7">
      <w:pPr>
        <w:pStyle w:val="Heading1"/>
        <w:ind w:hanging="530"/>
      </w:pPr>
      <w:bookmarkStart w:id="19" w:name="_Toc186713761"/>
      <w:r w:rsidRPr="00856DE7">
        <w:t>CONSULTATION PROCESS</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240"/>
        <w:gridCol w:w="2628"/>
      </w:tblGrid>
      <w:tr w:rsidR="00A00AAC" w:rsidRPr="00856DE7" w14:paraId="47209D39" w14:textId="77777777">
        <w:tc>
          <w:tcPr>
            <w:tcW w:w="2988" w:type="dxa"/>
            <w:shd w:val="clear" w:color="auto" w:fill="E0E0E0"/>
          </w:tcPr>
          <w:p w14:paraId="0CF467AD" w14:textId="77777777" w:rsidR="00A00AAC" w:rsidRPr="00856DE7" w:rsidRDefault="00A00AAC" w:rsidP="00233DA9">
            <w:pPr>
              <w:spacing w:after="120"/>
              <w:jc w:val="center"/>
              <w:rPr>
                <w:rFonts w:cs="Arial"/>
                <w:b/>
                <w:szCs w:val="22"/>
              </w:rPr>
            </w:pPr>
            <w:r w:rsidRPr="00856DE7">
              <w:rPr>
                <w:rFonts w:cs="Arial"/>
                <w:b/>
                <w:szCs w:val="22"/>
              </w:rPr>
              <w:t>Name</w:t>
            </w:r>
          </w:p>
        </w:tc>
        <w:tc>
          <w:tcPr>
            <w:tcW w:w="3240" w:type="dxa"/>
            <w:shd w:val="clear" w:color="auto" w:fill="E0E0E0"/>
          </w:tcPr>
          <w:p w14:paraId="173A1C56" w14:textId="77777777" w:rsidR="00A00AAC" w:rsidRPr="00856DE7" w:rsidRDefault="00A00AAC" w:rsidP="00233DA9">
            <w:pPr>
              <w:spacing w:after="120"/>
              <w:jc w:val="center"/>
              <w:rPr>
                <w:rFonts w:cs="Arial"/>
                <w:b/>
                <w:szCs w:val="22"/>
              </w:rPr>
            </w:pPr>
            <w:r w:rsidRPr="00856DE7">
              <w:rPr>
                <w:rFonts w:cs="Arial"/>
                <w:b/>
                <w:szCs w:val="22"/>
              </w:rPr>
              <w:t>Title</w:t>
            </w:r>
          </w:p>
        </w:tc>
        <w:tc>
          <w:tcPr>
            <w:tcW w:w="2628" w:type="dxa"/>
            <w:shd w:val="clear" w:color="auto" w:fill="E0E0E0"/>
          </w:tcPr>
          <w:p w14:paraId="2B5DC378" w14:textId="77777777" w:rsidR="00A00AAC" w:rsidRPr="00856DE7" w:rsidRDefault="00A00AAC" w:rsidP="00233DA9">
            <w:pPr>
              <w:spacing w:after="120"/>
              <w:jc w:val="center"/>
              <w:rPr>
                <w:rFonts w:cs="Arial"/>
                <w:b/>
                <w:szCs w:val="22"/>
              </w:rPr>
            </w:pPr>
            <w:r w:rsidRPr="00856DE7">
              <w:rPr>
                <w:rFonts w:cs="Arial"/>
                <w:b/>
                <w:szCs w:val="22"/>
              </w:rPr>
              <w:t>Date</w:t>
            </w:r>
          </w:p>
        </w:tc>
      </w:tr>
      <w:tr w:rsidR="009701D4" w:rsidRPr="00856DE7" w14:paraId="4336F66A" w14:textId="77777777" w:rsidTr="006A2F28">
        <w:tc>
          <w:tcPr>
            <w:tcW w:w="2988" w:type="dxa"/>
            <w:shd w:val="clear" w:color="auto" w:fill="auto"/>
            <w:vAlign w:val="center"/>
          </w:tcPr>
          <w:p w14:paraId="493C6A40" w14:textId="0C8003CB" w:rsidR="009701D4" w:rsidRPr="00856DE7" w:rsidRDefault="009701D4" w:rsidP="006A2F28">
            <w:pPr>
              <w:jc w:val="left"/>
              <w:rPr>
                <w:rFonts w:cs="Arial"/>
                <w:szCs w:val="22"/>
              </w:rPr>
            </w:pPr>
            <w:r>
              <w:rPr>
                <w:rFonts w:cs="Arial"/>
                <w:szCs w:val="22"/>
              </w:rPr>
              <w:t>Claire White</w:t>
            </w:r>
          </w:p>
        </w:tc>
        <w:tc>
          <w:tcPr>
            <w:tcW w:w="3240" w:type="dxa"/>
            <w:shd w:val="clear" w:color="auto" w:fill="auto"/>
            <w:vAlign w:val="center"/>
          </w:tcPr>
          <w:p w14:paraId="2DC4EB39" w14:textId="05EC229C" w:rsidR="009701D4" w:rsidRPr="00856DE7" w:rsidRDefault="009701D4" w:rsidP="006A2F28">
            <w:pPr>
              <w:jc w:val="left"/>
              <w:rPr>
                <w:rFonts w:cs="Arial"/>
                <w:szCs w:val="22"/>
              </w:rPr>
            </w:pPr>
            <w:r>
              <w:rPr>
                <w:rFonts w:cs="Arial"/>
                <w:szCs w:val="22"/>
              </w:rPr>
              <w:t>Director of Governance and Care</w:t>
            </w:r>
          </w:p>
        </w:tc>
        <w:tc>
          <w:tcPr>
            <w:tcW w:w="2628" w:type="dxa"/>
            <w:vMerge w:val="restart"/>
            <w:shd w:val="clear" w:color="auto" w:fill="auto"/>
            <w:vAlign w:val="center"/>
          </w:tcPr>
          <w:p w14:paraId="7680B89B" w14:textId="31AD531E" w:rsidR="009701D4" w:rsidRPr="00856DE7" w:rsidRDefault="009701D4" w:rsidP="006A2F28">
            <w:pPr>
              <w:jc w:val="center"/>
              <w:rPr>
                <w:rFonts w:cs="Arial"/>
                <w:szCs w:val="22"/>
              </w:rPr>
            </w:pPr>
            <w:r>
              <w:rPr>
                <w:rFonts w:cs="Arial"/>
                <w:szCs w:val="22"/>
              </w:rPr>
              <w:t>27/12/2024</w:t>
            </w:r>
          </w:p>
        </w:tc>
      </w:tr>
      <w:tr w:rsidR="009701D4" w:rsidRPr="00856DE7" w14:paraId="4D01A546" w14:textId="77777777" w:rsidTr="006A2F28">
        <w:tc>
          <w:tcPr>
            <w:tcW w:w="2988" w:type="dxa"/>
            <w:shd w:val="clear" w:color="auto" w:fill="auto"/>
            <w:vAlign w:val="center"/>
          </w:tcPr>
          <w:p w14:paraId="2E980DC3" w14:textId="706D75CB" w:rsidR="009701D4" w:rsidRPr="00856DE7" w:rsidRDefault="009701D4" w:rsidP="006A2F28">
            <w:pPr>
              <w:jc w:val="left"/>
              <w:rPr>
                <w:rFonts w:cs="Arial"/>
                <w:szCs w:val="22"/>
              </w:rPr>
            </w:pPr>
            <w:r>
              <w:rPr>
                <w:rFonts w:cs="Arial"/>
                <w:szCs w:val="22"/>
              </w:rPr>
              <w:t>Elspeth Snowi</w:t>
            </w:r>
            <w:r w:rsidR="006A2F28">
              <w:rPr>
                <w:rFonts w:cs="Arial"/>
                <w:szCs w:val="22"/>
              </w:rPr>
              <w:t>e</w:t>
            </w:r>
          </w:p>
        </w:tc>
        <w:tc>
          <w:tcPr>
            <w:tcW w:w="3240" w:type="dxa"/>
            <w:shd w:val="clear" w:color="auto" w:fill="auto"/>
            <w:vAlign w:val="center"/>
          </w:tcPr>
          <w:p w14:paraId="1A54AFBC" w14:textId="27602A84" w:rsidR="009701D4" w:rsidRPr="00856DE7" w:rsidRDefault="009701D4" w:rsidP="006A2F28">
            <w:pPr>
              <w:jc w:val="left"/>
              <w:rPr>
                <w:rFonts w:cs="Arial"/>
                <w:szCs w:val="22"/>
              </w:rPr>
            </w:pPr>
            <w:r>
              <w:rPr>
                <w:rFonts w:cs="Arial"/>
                <w:szCs w:val="22"/>
              </w:rPr>
              <w:t>Head of Quality and Safety</w:t>
            </w:r>
          </w:p>
        </w:tc>
        <w:tc>
          <w:tcPr>
            <w:tcW w:w="2628" w:type="dxa"/>
            <w:vMerge/>
            <w:shd w:val="clear" w:color="auto" w:fill="auto"/>
          </w:tcPr>
          <w:p w14:paraId="3DE6741F" w14:textId="77777777" w:rsidR="009701D4" w:rsidRPr="00856DE7" w:rsidRDefault="009701D4">
            <w:pPr>
              <w:rPr>
                <w:rFonts w:cs="Arial"/>
                <w:szCs w:val="22"/>
              </w:rPr>
            </w:pPr>
          </w:p>
        </w:tc>
      </w:tr>
      <w:tr w:rsidR="009701D4" w:rsidRPr="00856DE7" w14:paraId="47C252A0" w14:textId="77777777" w:rsidTr="006A2F28">
        <w:tc>
          <w:tcPr>
            <w:tcW w:w="2988" w:type="dxa"/>
            <w:shd w:val="clear" w:color="auto" w:fill="auto"/>
            <w:vAlign w:val="center"/>
          </w:tcPr>
          <w:p w14:paraId="532E4A5E" w14:textId="12390221" w:rsidR="009701D4" w:rsidRPr="00856DE7" w:rsidRDefault="009701D4" w:rsidP="006A2F28">
            <w:pPr>
              <w:jc w:val="left"/>
              <w:rPr>
                <w:rFonts w:cs="Arial"/>
                <w:szCs w:val="22"/>
              </w:rPr>
            </w:pPr>
            <w:r>
              <w:rPr>
                <w:rFonts w:cs="Arial"/>
                <w:szCs w:val="22"/>
              </w:rPr>
              <w:t>Tia Hall</w:t>
            </w:r>
          </w:p>
        </w:tc>
        <w:tc>
          <w:tcPr>
            <w:tcW w:w="3240" w:type="dxa"/>
            <w:shd w:val="clear" w:color="auto" w:fill="auto"/>
            <w:vAlign w:val="center"/>
          </w:tcPr>
          <w:p w14:paraId="31E7CD1E" w14:textId="2C95A989" w:rsidR="009701D4" w:rsidRPr="00856DE7" w:rsidRDefault="009701D4" w:rsidP="006A2F28">
            <w:pPr>
              <w:jc w:val="left"/>
              <w:rPr>
                <w:rFonts w:cs="Arial"/>
                <w:szCs w:val="22"/>
              </w:rPr>
            </w:pPr>
            <w:r>
              <w:rPr>
                <w:rFonts w:cs="Arial"/>
                <w:szCs w:val="22"/>
              </w:rPr>
              <w:t>Operational Lead and Registered Manager Adult Services</w:t>
            </w:r>
          </w:p>
        </w:tc>
        <w:tc>
          <w:tcPr>
            <w:tcW w:w="2628" w:type="dxa"/>
            <w:vMerge/>
            <w:shd w:val="clear" w:color="auto" w:fill="auto"/>
          </w:tcPr>
          <w:p w14:paraId="24B4D0FD" w14:textId="77777777" w:rsidR="009701D4" w:rsidRPr="00856DE7" w:rsidRDefault="009701D4">
            <w:pPr>
              <w:rPr>
                <w:rFonts w:cs="Arial"/>
                <w:szCs w:val="22"/>
              </w:rPr>
            </w:pPr>
          </w:p>
        </w:tc>
      </w:tr>
      <w:tr w:rsidR="009701D4" w:rsidRPr="00856DE7" w14:paraId="5A404FFD" w14:textId="77777777" w:rsidTr="006A2F28">
        <w:tc>
          <w:tcPr>
            <w:tcW w:w="2988" w:type="dxa"/>
            <w:shd w:val="clear" w:color="auto" w:fill="auto"/>
            <w:vAlign w:val="center"/>
          </w:tcPr>
          <w:p w14:paraId="04E8A05E" w14:textId="365B3ACF" w:rsidR="009701D4" w:rsidRPr="00856DE7" w:rsidRDefault="009701D4" w:rsidP="006A2F28">
            <w:pPr>
              <w:jc w:val="left"/>
              <w:rPr>
                <w:rFonts w:cs="Arial"/>
                <w:szCs w:val="22"/>
              </w:rPr>
            </w:pPr>
            <w:r>
              <w:rPr>
                <w:rFonts w:cs="Arial"/>
                <w:szCs w:val="22"/>
              </w:rPr>
              <w:t>Michelle Cumming</w:t>
            </w:r>
          </w:p>
        </w:tc>
        <w:tc>
          <w:tcPr>
            <w:tcW w:w="3240" w:type="dxa"/>
            <w:shd w:val="clear" w:color="auto" w:fill="auto"/>
            <w:vAlign w:val="center"/>
          </w:tcPr>
          <w:p w14:paraId="6B5CDA43" w14:textId="47155E46" w:rsidR="009701D4" w:rsidRPr="00856DE7" w:rsidRDefault="009701D4" w:rsidP="006A2F28">
            <w:pPr>
              <w:jc w:val="left"/>
              <w:rPr>
                <w:rFonts w:cs="Arial"/>
                <w:szCs w:val="22"/>
              </w:rPr>
            </w:pPr>
            <w:r>
              <w:rPr>
                <w:rFonts w:cs="Arial"/>
                <w:szCs w:val="22"/>
              </w:rPr>
              <w:t>Operational Lead and Registered Manager Child and Family Services</w:t>
            </w:r>
          </w:p>
        </w:tc>
        <w:tc>
          <w:tcPr>
            <w:tcW w:w="2628" w:type="dxa"/>
            <w:vMerge/>
            <w:shd w:val="clear" w:color="auto" w:fill="auto"/>
          </w:tcPr>
          <w:p w14:paraId="642E2B4F" w14:textId="77777777" w:rsidR="009701D4" w:rsidRPr="00856DE7" w:rsidRDefault="009701D4">
            <w:pPr>
              <w:rPr>
                <w:rFonts w:cs="Arial"/>
                <w:szCs w:val="22"/>
              </w:rPr>
            </w:pPr>
          </w:p>
        </w:tc>
      </w:tr>
      <w:tr w:rsidR="006A2F28" w:rsidRPr="00856DE7" w14:paraId="3B1B0765" w14:textId="77777777" w:rsidTr="006A2F28">
        <w:tc>
          <w:tcPr>
            <w:tcW w:w="2988" w:type="dxa"/>
            <w:shd w:val="clear" w:color="auto" w:fill="auto"/>
            <w:vAlign w:val="center"/>
          </w:tcPr>
          <w:p w14:paraId="0337BC8F" w14:textId="4DD4D994" w:rsidR="006A2F28" w:rsidRDefault="006A2F28" w:rsidP="006A2F28">
            <w:pPr>
              <w:jc w:val="left"/>
              <w:rPr>
                <w:rFonts w:cs="Arial"/>
                <w:szCs w:val="22"/>
              </w:rPr>
            </w:pPr>
            <w:r>
              <w:rPr>
                <w:rFonts w:cs="Arial"/>
                <w:szCs w:val="22"/>
              </w:rPr>
              <w:t>Teri O’Connor</w:t>
            </w:r>
          </w:p>
        </w:tc>
        <w:tc>
          <w:tcPr>
            <w:tcW w:w="3240" w:type="dxa"/>
            <w:shd w:val="clear" w:color="auto" w:fill="auto"/>
            <w:vAlign w:val="center"/>
          </w:tcPr>
          <w:p w14:paraId="0C497DEA" w14:textId="01E0EE99" w:rsidR="006A2F28" w:rsidRDefault="006A2F28" w:rsidP="006A2F28">
            <w:pPr>
              <w:jc w:val="left"/>
              <w:rPr>
                <w:rFonts w:cs="Arial"/>
                <w:szCs w:val="22"/>
              </w:rPr>
            </w:pPr>
            <w:r>
              <w:rPr>
                <w:rFonts w:cs="Arial"/>
                <w:szCs w:val="22"/>
              </w:rPr>
              <w:t>Registered Manager – Home Care</w:t>
            </w:r>
          </w:p>
        </w:tc>
        <w:tc>
          <w:tcPr>
            <w:tcW w:w="2628" w:type="dxa"/>
            <w:vMerge/>
            <w:shd w:val="clear" w:color="auto" w:fill="auto"/>
          </w:tcPr>
          <w:p w14:paraId="7A7023D1" w14:textId="77777777" w:rsidR="006A2F28" w:rsidRPr="00856DE7" w:rsidRDefault="006A2F28">
            <w:pPr>
              <w:rPr>
                <w:rFonts w:cs="Arial"/>
                <w:szCs w:val="22"/>
              </w:rPr>
            </w:pPr>
          </w:p>
        </w:tc>
      </w:tr>
      <w:tr w:rsidR="009701D4" w:rsidRPr="00856DE7" w14:paraId="7CDDB071" w14:textId="77777777" w:rsidTr="006A2F28">
        <w:tc>
          <w:tcPr>
            <w:tcW w:w="2988" w:type="dxa"/>
            <w:shd w:val="clear" w:color="auto" w:fill="auto"/>
            <w:vAlign w:val="center"/>
          </w:tcPr>
          <w:p w14:paraId="70497207" w14:textId="21AB31DA" w:rsidR="009701D4" w:rsidRPr="00856DE7" w:rsidRDefault="009701D4" w:rsidP="006A2F28">
            <w:pPr>
              <w:jc w:val="left"/>
              <w:rPr>
                <w:rFonts w:cs="Arial"/>
                <w:szCs w:val="22"/>
              </w:rPr>
            </w:pPr>
            <w:r>
              <w:rPr>
                <w:rFonts w:cs="Arial"/>
                <w:szCs w:val="22"/>
              </w:rPr>
              <w:t>Claire Whelan</w:t>
            </w:r>
          </w:p>
        </w:tc>
        <w:tc>
          <w:tcPr>
            <w:tcW w:w="3240" w:type="dxa"/>
            <w:shd w:val="clear" w:color="auto" w:fill="auto"/>
            <w:vAlign w:val="center"/>
          </w:tcPr>
          <w:p w14:paraId="4CA85D92" w14:textId="059849C9" w:rsidR="009701D4" w:rsidRPr="00856DE7" w:rsidRDefault="009701D4" w:rsidP="006A2F28">
            <w:pPr>
              <w:jc w:val="left"/>
              <w:rPr>
                <w:rFonts w:cs="Arial"/>
                <w:szCs w:val="22"/>
              </w:rPr>
            </w:pPr>
            <w:r>
              <w:rPr>
                <w:rFonts w:cs="Arial"/>
                <w:szCs w:val="22"/>
              </w:rPr>
              <w:t>Head of Information Governance and Systems</w:t>
            </w:r>
          </w:p>
        </w:tc>
        <w:tc>
          <w:tcPr>
            <w:tcW w:w="2628" w:type="dxa"/>
            <w:vMerge/>
            <w:shd w:val="clear" w:color="auto" w:fill="auto"/>
          </w:tcPr>
          <w:p w14:paraId="721A7A96" w14:textId="77777777" w:rsidR="009701D4" w:rsidRPr="00856DE7" w:rsidRDefault="009701D4">
            <w:pPr>
              <w:rPr>
                <w:rFonts w:cs="Arial"/>
                <w:szCs w:val="22"/>
              </w:rPr>
            </w:pPr>
          </w:p>
        </w:tc>
      </w:tr>
      <w:tr w:rsidR="009701D4" w:rsidRPr="00856DE7" w14:paraId="2005EA5B" w14:textId="77777777" w:rsidTr="006A2F28">
        <w:tc>
          <w:tcPr>
            <w:tcW w:w="2988" w:type="dxa"/>
            <w:shd w:val="clear" w:color="auto" w:fill="auto"/>
            <w:vAlign w:val="center"/>
          </w:tcPr>
          <w:p w14:paraId="5FC6EB3D" w14:textId="3B99492B" w:rsidR="009701D4" w:rsidRPr="00856DE7" w:rsidRDefault="009701D4" w:rsidP="006A2F28">
            <w:pPr>
              <w:jc w:val="left"/>
              <w:rPr>
                <w:rFonts w:cs="Arial"/>
                <w:szCs w:val="22"/>
              </w:rPr>
            </w:pPr>
            <w:r>
              <w:rPr>
                <w:rFonts w:cs="Arial"/>
                <w:szCs w:val="22"/>
              </w:rPr>
              <w:t>Justine Le Bon Bell</w:t>
            </w:r>
          </w:p>
        </w:tc>
        <w:tc>
          <w:tcPr>
            <w:tcW w:w="3240" w:type="dxa"/>
            <w:shd w:val="clear" w:color="auto" w:fill="auto"/>
            <w:vAlign w:val="center"/>
          </w:tcPr>
          <w:p w14:paraId="6D3B7DAA" w14:textId="682ABA9D" w:rsidR="009701D4" w:rsidRPr="00856DE7" w:rsidRDefault="009701D4" w:rsidP="006A2F28">
            <w:pPr>
              <w:jc w:val="left"/>
              <w:rPr>
                <w:rFonts w:cs="Arial"/>
                <w:szCs w:val="22"/>
              </w:rPr>
            </w:pPr>
            <w:r>
              <w:rPr>
                <w:rFonts w:cs="Arial"/>
                <w:szCs w:val="22"/>
              </w:rPr>
              <w:t>Head of Education and Development</w:t>
            </w:r>
          </w:p>
        </w:tc>
        <w:tc>
          <w:tcPr>
            <w:tcW w:w="2628" w:type="dxa"/>
            <w:vMerge/>
            <w:shd w:val="clear" w:color="auto" w:fill="auto"/>
          </w:tcPr>
          <w:p w14:paraId="1E50E24A" w14:textId="77777777" w:rsidR="009701D4" w:rsidRPr="00856DE7" w:rsidRDefault="009701D4">
            <w:pPr>
              <w:rPr>
                <w:rFonts w:cs="Arial"/>
                <w:szCs w:val="22"/>
              </w:rPr>
            </w:pPr>
          </w:p>
        </w:tc>
      </w:tr>
    </w:tbl>
    <w:p w14:paraId="34A6434D" w14:textId="77777777" w:rsidR="00796620" w:rsidRPr="00856DE7" w:rsidRDefault="00796620" w:rsidP="00796620">
      <w:pPr>
        <w:pStyle w:val="Heading1"/>
        <w:ind w:hanging="530"/>
      </w:pPr>
      <w:bookmarkStart w:id="20" w:name="_Toc186713762"/>
      <w:r w:rsidRPr="00856DE7">
        <w:t>EQUALITY IMPACT STATEMENT</w:t>
      </w:r>
      <w:bookmarkEnd w:id="20"/>
    </w:p>
    <w:p w14:paraId="6970AC6C" w14:textId="77777777" w:rsidR="00796620" w:rsidRPr="00856DE7" w:rsidRDefault="00796620" w:rsidP="009D7D55">
      <w:r w:rsidRPr="00856DE7">
        <w:t>Family Nursing &amp; Home Care is committed to ensuring that, as far as is reasonably practicable, the way services are provided to the public and the way staff are treated reflects their individual needs and does not discriminate against individuals or groups on any grounds.</w:t>
      </w:r>
    </w:p>
    <w:p w14:paraId="2293A811" w14:textId="77777777" w:rsidR="00796620" w:rsidRPr="00856DE7" w:rsidRDefault="00796620" w:rsidP="009D7D55">
      <w:r w:rsidRPr="00856DE7">
        <w:t xml:space="preserve">This policy document forms part of a commitment to create a positive culture of respect for all individuals including staff, patients, their families and carers as well as community partners. The intention is to identify, remove or minimise discriminatory practice in the areas of race, disability, gender, sexual orientation, age and ‘religion, belief, faith and spirituality’ as well as to promote positive practice and value the diversity of all individuals and communities. </w:t>
      </w:r>
    </w:p>
    <w:p w14:paraId="15A35F2F" w14:textId="77777777" w:rsidR="00796620" w:rsidRPr="00856DE7" w:rsidRDefault="00796620" w:rsidP="009D7D55">
      <w:pPr>
        <w:rPr>
          <w:shd w:val="clear" w:color="auto" w:fill="FFFFFF"/>
        </w:rPr>
      </w:pPr>
      <w:r w:rsidRPr="00856DE7">
        <w:t>The Family Nursing &amp; Home Care values</w:t>
      </w:r>
      <w:r w:rsidRPr="00856DE7">
        <w:rPr>
          <w:rStyle w:val="apple-converted-space"/>
          <w:rFonts w:cs="Arial"/>
          <w:color w:val="333333"/>
        </w:rPr>
        <w:t xml:space="preserve"> underpin everything done in the name of the </w:t>
      </w:r>
      <w:proofErr w:type="spellStart"/>
      <w:r w:rsidRPr="00856DE7">
        <w:rPr>
          <w:rStyle w:val="apple-converted-space"/>
          <w:rFonts w:cs="Arial"/>
          <w:color w:val="333333"/>
        </w:rPr>
        <w:t>organisation</w:t>
      </w:r>
      <w:proofErr w:type="spellEnd"/>
      <w:r w:rsidRPr="00856DE7">
        <w:rPr>
          <w:rStyle w:val="apple-converted-space"/>
          <w:rFonts w:cs="Arial"/>
          <w:color w:val="333333"/>
        </w:rPr>
        <w:t>.</w:t>
      </w:r>
      <w:r w:rsidRPr="00856DE7">
        <w:t xml:space="preserve"> They are manifest in the </w:t>
      </w:r>
      <w:proofErr w:type="spellStart"/>
      <w:r w:rsidRPr="00856DE7">
        <w:t>behaviours</w:t>
      </w:r>
      <w:proofErr w:type="spellEnd"/>
      <w:r w:rsidRPr="00856DE7">
        <w:t xml:space="preserve"> </w:t>
      </w:r>
      <w:proofErr w:type="gramStart"/>
      <w:r w:rsidRPr="00856DE7">
        <w:t>employees</w:t>
      </w:r>
      <w:proofErr w:type="gramEnd"/>
      <w:r w:rsidRPr="00856DE7">
        <w:t xml:space="preserve"> display.  </w:t>
      </w:r>
      <w:r w:rsidRPr="00856DE7">
        <w:rPr>
          <w:shd w:val="clear" w:color="auto" w:fill="FFFFFF"/>
        </w:rPr>
        <w:t xml:space="preserve">The </w:t>
      </w:r>
      <w:proofErr w:type="spellStart"/>
      <w:r w:rsidRPr="00856DE7">
        <w:rPr>
          <w:shd w:val="clear" w:color="auto" w:fill="FFFFFF"/>
        </w:rPr>
        <w:t>organisation</w:t>
      </w:r>
      <w:proofErr w:type="spellEnd"/>
      <w:r w:rsidRPr="00856DE7">
        <w:rPr>
          <w:shd w:val="clear" w:color="auto" w:fill="FFFFFF"/>
        </w:rPr>
        <w:t xml:space="preserve"> is committed to promoting a culture founded on these values.</w:t>
      </w:r>
    </w:p>
    <w:p w14:paraId="37873ABB" w14:textId="77777777" w:rsidR="00796620" w:rsidRPr="00502E62" w:rsidRDefault="00796620" w:rsidP="00796620">
      <w:pPr>
        <w:rPr>
          <w:b/>
          <w:shd w:val="clear" w:color="auto" w:fill="FFFFFF"/>
        </w:rPr>
      </w:pPr>
      <w:r w:rsidRPr="00502E62">
        <w:rPr>
          <w:b/>
          <w:shd w:val="clear" w:color="auto" w:fill="FFFFFF"/>
        </w:rPr>
        <w:t>Always:</w:t>
      </w:r>
    </w:p>
    <w:p w14:paraId="59E4FBA9" w14:textId="77777777" w:rsidR="00796620" w:rsidRPr="00502E62" w:rsidRDefault="00796620" w:rsidP="00796620">
      <w:pPr>
        <w:pStyle w:val="ListParagraph"/>
        <w:numPr>
          <w:ilvl w:val="0"/>
          <w:numId w:val="27"/>
        </w:numPr>
        <w:rPr>
          <w:shd w:val="clear" w:color="auto" w:fill="FFFFFF"/>
        </w:rPr>
      </w:pPr>
      <w:r w:rsidRPr="00502E62">
        <w:rPr>
          <w:shd w:val="clear" w:color="auto" w:fill="FFFFFF"/>
        </w:rPr>
        <w:t>Putting patients first</w:t>
      </w:r>
    </w:p>
    <w:p w14:paraId="40977988" w14:textId="77777777" w:rsidR="00796620" w:rsidRPr="00502E62" w:rsidRDefault="00796620" w:rsidP="00796620">
      <w:pPr>
        <w:pStyle w:val="ListParagraph"/>
        <w:numPr>
          <w:ilvl w:val="0"/>
          <w:numId w:val="27"/>
        </w:numPr>
        <w:rPr>
          <w:shd w:val="clear" w:color="auto" w:fill="FFFFFF"/>
        </w:rPr>
      </w:pPr>
      <w:r w:rsidRPr="00502E62">
        <w:rPr>
          <w:shd w:val="clear" w:color="auto" w:fill="FFFFFF"/>
        </w:rPr>
        <w:t>Keeping people safe</w:t>
      </w:r>
    </w:p>
    <w:p w14:paraId="0E1E28E8" w14:textId="77777777" w:rsidR="00796620" w:rsidRPr="00502E62" w:rsidRDefault="00796620" w:rsidP="00796620">
      <w:pPr>
        <w:pStyle w:val="ListParagraph"/>
        <w:numPr>
          <w:ilvl w:val="0"/>
          <w:numId w:val="27"/>
        </w:numPr>
        <w:rPr>
          <w:shd w:val="clear" w:color="auto" w:fill="FFFFFF"/>
        </w:rPr>
      </w:pPr>
      <w:r w:rsidRPr="00502E62">
        <w:rPr>
          <w:shd w:val="clear" w:color="auto" w:fill="FFFFFF"/>
        </w:rPr>
        <w:t>Have courage and commitment to do the right thing</w:t>
      </w:r>
    </w:p>
    <w:p w14:paraId="3613FF3C" w14:textId="77777777" w:rsidR="00796620" w:rsidRPr="00502E62" w:rsidRDefault="00796620" w:rsidP="00796620">
      <w:pPr>
        <w:pStyle w:val="ListParagraph"/>
        <w:numPr>
          <w:ilvl w:val="0"/>
          <w:numId w:val="27"/>
        </w:numPr>
        <w:rPr>
          <w:shd w:val="clear" w:color="auto" w:fill="FFFFFF"/>
        </w:rPr>
      </w:pPr>
      <w:r w:rsidRPr="00502E62">
        <w:rPr>
          <w:shd w:val="clear" w:color="auto" w:fill="FFFFFF"/>
        </w:rPr>
        <w:t>Be accountable, take responsibility and own your actions</w:t>
      </w:r>
    </w:p>
    <w:p w14:paraId="3833680E" w14:textId="77777777" w:rsidR="00796620" w:rsidRPr="00502E62" w:rsidRDefault="00796620" w:rsidP="00796620">
      <w:pPr>
        <w:pStyle w:val="ListParagraph"/>
        <w:numPr>
          <w:ilvl w:val="0"/>
          <w:numId w:val="27"/>
        </w:numPr>
        <w:rPr>
          <w:shd w:val="clear" w:color="auto" w:fill="FFFFFF"/>
        </w:rPr>
      </w:pPr>
      <w:r w:rsidRPr="00502E62">
        <w:rPr>
          <w:shd w:val="clear" w:color="auto" w:fill="FFFFFF"/>
        </w:rPr>
        <w:t>Listen actively</w:t>
      </w:r>
    </w:p>
    <w:p w14:paraId="272BB0F6" w14:textId="77777777" w:rsidR="00796620" w:rsidRPr="00502E62" w:rsidRDefault="00796620" w:rsidP="00796620">
      <w:pPr>
        <w:pStyle w:val="ListParagraph"/>
        <w:numPr>
          <w:ilvl w:val="0"/>
          <w:numId w:val="27"/>
        </w:numPr>
        <w:rPr>
          <w:shd w:val="clear" w:color="auto" w:fill="FFFFFF"/>
        </w:rPr>
      </w:pPr>
      <w:r w:rsidRPr="00502E62">
        <w:rPr>
          <w:shd w:val="clear" w:color="auto" w:fill="FFFFFF"/>
        </w:rPr>
        <w:t>Check for understanding when you communicate</w:t>
      </w:r>
    </w:p>
    <w:p w14:paraId="523098F8" w14:textId="77777777" w:rsidR="00796620" w:rsidRDefault="00796620" w:rsidP="00796620">
      <w:pPr>
        <w:pStyle w:val="ListParagraph"/>
        <w:numPr>
          <w:ilvl w:val="0"/>
          <w:numId w:val="27"/>
        </w:numPr>
        <w:rPr>
          <w:shd w:val="clear" w:color="auto" w:fill="FFFFFF"/>
        </w:rPr>
      </w:pPr>
      <w:r w:rsidRPr="00502E62">
        <w:rPr>
          <w:shd w:val="clear" w:color="auto" w:fill="FFFFFF"/>
        </w:rPr>
        <w:t>Be respectful and treat people with dignity</w:t>
      </w:r>
    </w:p>
    <w:p w14:paraId="2D694680" w14:textId="77777777" w:rsidR="00796620" w:rsidRPr="00502E62" w:rsidRDefault="00796620" w:rsidP="00796620">
      <w:pPr>
        <w:pStyle w:val="ListParagraph"/>
        <w:numPr>
          <w:ilvl w:val="0"/>
          <w:numId w:val="27"/>
        </w:numPr>
        <w:rPr>
          <w:shd w:val="clear" w:color="auto" w:fill="FFFFFF"/>
        </w:rPr>
      </w:pPr>
      <w:r w:rsidRPr="00502E62">
        <w:rPr>
          <w:rFonts w:cs="Arial"/>
          <w:shd w:val="clear" w:color="auto" w:fill="FFFFFF"/>
        </w:rPr>
        <w:t>Work as a team</w:t>
      </w:r>
    </w:p>
    <w:p w14:paraId="3AC25F43" w14:textId="6379356D" w:rsidR="00796620" w:rsidRDefault="00796620" w:rsidP="00796620">
      <w:r w:rsidRPr="00502E62">
        <w:rPr>
          <w:rFonts w:cs="Arial"/>
          <w:shd w:val="clear" w:color="auto" w:fill="FFFFFF"/>
        </w:rPr>
        <w:t xml:space="preserve">This policy should be </w:t>
      </w:r>
      <w:proofErr w:type="gramStart"/>
      <w:r w:rsidRPr="00502E62">
        <w:rPr>
          <w:rFonts w:cs="Arial"/>
          <w:shd w:val="clear" w:color="auto" w:fill="FFFFFF"/>
        </w:rPr>
        <w:t xml:space="preserve">read and </w:t>
      </w:r>
      <w:r w:rsidRPr="00502E62">
        <w:t>implemented with the Organisational Values in mind at all times</w:t>
      </w:r>
      <w:proofErr w:type="gramEnd"/>
      <w:r w:rsidRPr="00502E62">
        <w:t xml:space="preserve">.  See </w:t>
      </w:r>
      <w:r w:rsidR="000C6454" w:rsidRPr="006A2F28">
        <w:t>below</w:t>
      </w:r>
      <w:r>
        <w:t xml:space="preserve"> for the </w:t>
      </w:r>
      <w:r w:rsidRPr="00502E62">
        <w:t>Equality Impact Assessment for this policy.</w:t>
      </w:r>
    </w:p>
    <w:p w14:paraId="4DCD611C" w14:textId="77777777" w:rsidR="00796620" w:rsidRDefault="00796620" w:rsidP="00796620"/>
    <w:p w14:paraId="5B134BDB" w14:textId="77777777" w:rsidR="00796620" w:rsidRDefault="00796620" w:rsidP="00796620">
      <w:pPr>
        <w:rPr>
          <w:rFonts w:cs="Arial"/>
          <w:shd w:val="clear" w:color="auto" w:fill="FFFFFF"/>
        </w:rPr>
        <w:sectPr w:rsidR="00796620" w:rsidSect="00856DE7">
          <w:pgSz w:w="11906" w:h="16838"/>
          <w:pgMar w:top="1440" w:right="1440" w:bottom="1440" w:left="1440" w:header="708" w:footer="220" w:gutter="0"/>
          <w:cols w:space="708"/>
          <w:titlePg/>
          <w:docGrid w:linePitch="360"/>
        </w:sectPr>
      </w:pPr>
    </w:p>
    <w:p w14:paraId="0E5204DA" w14:textId="77777777" w:rsidR="00796620" w:rsidRDefault="00796620" w:rsidP="00796620">
      <w:pPr>
        <w:pStyle w:val="Heading2"/>
      </w:pPr>
      <w:bookmarkStart w:id="21" w:name="_Toc186713763"/>
      <w:r>
        <w:t xml:space="preserve">EQUALITY IMPACT </w:t>
      </w:r>
      <w:r w:rsidRPr="00DA3FE7">
        <w:t>SCREENING</w:t>
      </w:r>
      <w:r>
        <w:t xml:space="preserve"> TOOL</w:t>
      </w:r>
      <w:bookmarkEnd w:id="21"/>
    </w:p>
    <w:tbl>
      <w:tblPr>
        <w:tblW w:w="10065" w:type="dxa"/>
        <w:tblInd w:w="-4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619"/>
        <w:gridCol w:w="1075"/>
        <w:gridCol w:w="709"/>
        <w:gridCol w:w="1164"/>
        <w:gridCol w:w="112"/>
        <w:gridCol w:w="626"/>
        <w:gridCol w:w="425"/>
        <w:gridCol w:w="709"/>
        <w:gridCol w:w="850"/>
        <w:gridCol w:w="650"/>
        <w:gridCol w:w="2126"/>
      </w:tblGrid>
      <w:tr w:rsidR="00796620" w:rsidRPr="00856DE7" w14:paraId="7D64E85C" w14:textId="77777777" w:rsidTr="00C73B81">
        <w:tc>
          <w:tcPr>
            <w:tcW w:w="10065" w:type="dxa"/>
            <w:gridSpan w:val="11"/>
            <w:shd w:val="clear" w:color="auto" w:fill="B6DDE8"/>
          </w:tcPr>
          <w:p w14:paraId="7B90CF12" w14:textId="77777777" w:rsidR="00796620" w:rsidRPr="00856DE7" w:rsidRDefault="00796620">
            <w:pPr>
              <w:spacing w:after="120"/>
              <w:rPr>
                <w:rFonts w:cs="Arial"/>
                <w:b/>
                <w:bCs/>
              </w:rPr>
            </w:pPr>
            <w:r w:rsidRPr="00856DE7">
              <w:rPr>
                <w:rFonts w:cs="Arial"/>
                <w:b/>
                <w:bCs/>
              </w:rPr>
              <w:t xml:space="preserve">Stage 1 </w:t>
            </w:r>
            <w:proofErr w:type="gramStart"/>
            <w:r w:rsidRPr="00856DE7">
              <w:rPr>
                <w:rFonts w:cs="Arial"/>
                <w:b/>
                <w:bCs/>
              </w:rPr>
              <w:t>-  Screening</w:t>
            </w:r>
            <w:proofErr w:type="gramEnd"/>
            <w:r w:rsidRPr="00856DE7">
              <w:rPr>
                <w:rFonts w:cs="Arial"/>
                <w:b/>
                <w:bCs/>
              </w:rPr>
              <w:t xml:space="preserve"> </w:t>
            </w:r>
          </w:p>
        </w:tc>
      </w:tr>
      <w:tr w:rsidR="00796620" w:rsidRPr="00856DE7" w14:paraId="7A126F0A" w14:textId="77777777" w:rsidTr="00C7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trPr>
        <w:tc>
          <w:tcPr>
            <w:tcW w:w="10065" w:type="dxa"/>
            <w:gridSpan w:val="11"/>
          </w:tcPr>
          <w:p w14:paraId="23331752" w14:textId="72C84314" w:rsidR="00796620" w:rsidRPr="00856DE7" w:rsidRDefault="00796620">
            <w:pPr>
              <w:spacing w:after="120"/>
              <w:rPr>
                <w:rFonts w:cs="Arial"/>
              </w:rPr>
            </w:pPr>
            <w:bookmarkStart w:id="22" w:name="_Toc20232270"/>
            <w:r w:rsidRPr="00856DE7">
              <w:rPr>
                <w:rFonts w:cs="Arial"/>
              </w:rPr>
              <w:t>Title of Procedural Document:</w:t>
            </w:r>
            <w:bookmarkEnd w:id="22"/>
            <w:r w:rsidRPr="00856DE7">
              <w:rPr>
                <w:rFonts w:cs="Arial"/>
              </w:rPr>
              <w:t xml:space="preserve"> </w:t>
            </w:r>
            <w:r w:rsidR="008F14A1">
              <w:rPr>
                <w:rFonts w:cs="Arial"/>
              </w:rPr>
              <w:t xml:space="preserve">Record Keeping Policy </w:t>
            </w:r>
            <w:r w:rsidR="005E31AD">
              <w:rPr>
                <w:rFonts w:cs="Arial"/>
              </w:rPr>
              <w:t>(2025)</w:t>
            </w:r>
          </w:p>
        </w:tc>
      </w:tr>
      <w:tr w:rsidR="00796620" w:rsidRPr="00856DE7" w14:paraId="1B69AFED" w14:textId="77777777" w:rsidTr="00C7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trPr>
        <w:tc>
          <w:tcPr>
            <w:tcW w:w="2694" w:type="dxa"/>
            <w:gridSpan w:val="2"/>
          </w:tcPr>
          <w:p w14:paraId="303AD310" w14:textId="77777777" w:rsidR="00796620" w:rsidRPr="00856DE7" w:rsidRDefault="00796620">
            <w:pPr>
              <w:spacing w:after="120"/>
              <w:rPr>
                <w:rFonts w:cs="Arial"/>
              </w:rPr>
            </w:pPr>
            <w:bookmarkStart w:id="23" w:name="_Toc20232271"/>
            <w:r w:rsidRPr="00856DE7">
              <w:rPr>
                <w:rFonts w:cs="Arial"/>
              </w:rPr>
              <w:t>Date of Assessment</w:t>
            </w:r>
            <w:bookmarkEnd w:id="23"/>
          </w:p>
        </w:tc>
        <w:tc>
          <w:tcPr>
            <w:tcW w:w="1873" w:type="dxa"/>
            <w:gridSpan w:val="2"/>
          </w:tcPr>
          <w:p w14:paraId="5BBFCD2D" w14:textId="001FCFC9" w:rsidR="00796620" w:rsidRPr="00856DE7" w:rsidRDefault="00317F58">
            <w:pPr>
              <w:spacing w:after="120"/>
              <w:rPr>
                <w:rFonts w:cs="Arial"/>
              </w:rPr>
            </w:pPr>
            <w:r>
              <w:rPr>
                <w:rFonts w:cs="Arial"/>
              </w:rPr>
              <w:t>January 2025</w:t>
            </w:r>
          </w:p>
        </w:tc>
        <w:tc>
          <w:tcPr>
            <w:tcW w:w="2722" w:type="dxa"/>
            <w:gridSpan w:val="5"/>
          </w:tcPr>
          <w:p w14:paraId="682F124F" w14:textId="77777777" w:rsidR="00796620" w:rsidRPr="00856DE7" w:rsidRDefault="00796620">
            <w:pPr>
              <w:spacing w:after="120"/>
              <w:rPr>
                <w:rFonts w:cs="Arial"/>
              </w:rPr>
            </w:pPr>
            <w:r w:rsidRPr="00856DE7">
              <w:rPr>
                <w:rFonts w:cs="Arial"/>
              </w:rPr>
              <w:t>Responsible Department</w:t>
            </w:r>
          </w:p>
        </w:tc>
        <w:tc>
          <w:tcPr>
            <w:tcW w:w="2776" w:type="dxa"/>
            <w:gridSpan w:val="2"/>
          </w:tcPr>
          <w:p w14:paraId="70DE4E2B" w14:textId="6FDF44B4" w:rsidR="00796620" w:rsidRPr="00856DE7" w:rsidRDefault="00CA7CAC">
            <w:pPr>
              <w:spacing w:after="120"/>
              <w:rPr>
                <w:rFonts w:cs="Arial"/>
              </w:rPr>
            </w:pPr>
            <w:r>
              <w:rPr>
                <w:rFonts w:cs="Arial"/>
              </w:rPr>
              <w:t>Governance</w:t>
            </w:r>
          </w:p>
        </w:tc>
      </w:tr>
      <w:tr w:rsidR="00796620" w:rsidRPr="00856DE7" w14:paraId="1A058831" w14:textId="77777777" w:rsidTr="00C7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3"/>
        </w:trPr>
        <w:tc>
          <w:tcPr>
            <w:tcW w:w="1619" w:type="dxa"/>
          </w:tcPr>
          <w:p w14:paraId="408EC494" w14:textId="77777777" w:rsidR="00796620" w:rsidRPr="00856DE7" w:rsidRDefault="00796620">
            <w:pPr>
              <w:spacing w:after="120"/>
              <w:rPr>
                <w:rFonts w:cs="Arial"/>
              </w:rPr>
            </w:pPr>
            <w:r>
              <w:rPr>
                <w:rFonts w:cs="Arial"/>
              </w:rPr>
              <w:t>Completed by</w:t>
            </w:r>
          </w:p>
        </w:tc>
        <w:tc>
          <w:tcPr>
            <w:tcW w:w="2948" w:type="dxa"/>
            <w:gridSpan w:val="3"/>
          </w:tcPr>
          <w:p w14:paraId="4018456C" w14:textId="40191A31" w:rsidR="00796620" w:rsidRPr="00856DE7" w:rsidRDefault="00317F58">
            <w:pPr>
              <w:spacing w:after="120"/>
              <w:rPr>
                <w:rFonts w:cs="Arial"/>
              </w:rPr>
            </w:pPr>
            <w:r>
              <w:rPr>
                <w:rFonts w:cs="Arial"/>
              </w:rPr>
              <w:t>Rachel Foster</w:t>
            </w:r>
          </w:p>
        </w:tc>
        <w:tc>
          <w:tcPr>
            <w:tcW w:w="1163" w:type="dxa"/>
            <w:gridSpan w:val="3"/>
          </w:tcPr>
          <w:p w14:paraId="7E2C0A09" w14:textId="77777777" w:rsidR="00796620" w:rsidRPr="00856DE7" w:rsidRDefault="00796620">
            <w:pPr>
              <w:spacing w:after="120"/>
              <w:rPr>
                <w:rFonts w:cs="Arial"/>
              </w:rPr>
            </w:pPr>
            <w:r w:rsidRPr="00856DE7">
              <w:rPr>
                <w:rFonts w:cs="Arial"/>
              </w:rPr>
              <w:t>Job Title</w:t>
            </w:r>
          </w:p>
        </w:tc>
        <w:tc>
          <w:tcPr>
            <w:tcW w:w="4335" w:type="dxa"/>
            <w:gridSpan w:val="4"/>
          </w:tcPr>
          <w:p w14:paraId="7A89F83F" w14:textId="58E94658" w:rsidR="00796620" w:rsidRPr="00856DE7" w:rsidRDefault="005E31AD">
            <w:pPr>
              <w:spacing w:after="120"/>
              <w:rPr>
                <w:rFonts w:cs="Arial"/>
              </w:rPr>
            </w:pPr>
            <w:r>
              <w:rPr>
                <w:rFonts w:cs="Arial"/>
              </w:rPr>
              <w:t>Quality and P</w:t>
            </w:r>
            <w:r w:rsidR="00BF4EFA">
              <w:rPr>
                <w:rFonts w:cs="Arial"/>
              </w:rPr>
              <w:t>erformance Development Nurse</w:t>
            </w:r>
          </w:p>
        </w:tc>
      </w:tr>
      <w:tr w:rsidR="00796620" w:rsidRPr="00856DE7" w14:paraId="6A42141D" w14:textId="77777777" w:rsidTr="00C73B81">
        <w:tc>
          <w:tcPr>
            <w:tcW w:w="10065" w:type="dxa"/>
            <w:gridSpan w:val="11"/>
            <w:shd w:val="clear" w:color="auto" w:fill="B6DDE8"/>
          </w:tcPr>
          <w:p w14:paraId="61468AA7" w14:textId="77777777" w:rsidR="00796620" w:rsidRPr="00856DE7" w:rsidRDefault="00796620">
            <w:pPr>
              <w:spacing w:after="120"/>
              <w:ind w:left="34"/>
              <w:rPr>
                <w:rFonts w:cs="Arial"/>
                <w:b/>
                <w:bCs/>
              </w:rPr>
            </w:pPr>
            <w:r w:rsidRPr="00856DE7">
              <w:rPr>
                <w:rFonts w:cs="Arial"/>
                <w:b/>
              </w:rPr>
              <w:t xml:space="preserve">Does the policy/function affect one group less or more </w:t>
            </w:r>
            <w:proofErr w:type="spellStart"/>
            <w:r w:rsidRPr="00856DE7">
              <w:rPr>
                <w:rFonts w:cs="Arial"/>
                <w:b/>
              </w:rPr>
              <w:t>favourably</w:t>
            </w:r>
            <w:proofErr w:type="spellEnd"/>
            <w:r w:rsidRPr="00856DE7">
              <w:rPr>
                <w:rFonts w:cs="Arial"/>
                <w:b/>
              </w:rPr>
              <w:t xml:space="preserve"> than another </w:t>
            </w:r>
            <w:proofErr w:type="gramStart"/>
            <w:r w:rsidRPr="00856DE7">
              <w:rPr>
                <w:rFonts w:cs="Arial"/>
                <w:b/>
              </w:rPr>
              <w:t>on the basis of</w:t>
            </w:r>
            <w:proofErr w:type="gramEnd"/>
            <w:r>
              <w:rPr>
                <w:rFonts w:cs="Arial"/>
                <w:bCs/>
              </w:rPr>
              <w:t>:</w:t>
            </w:r>
          </w:p>
        </w:tc>
      </w:tr>
      <w:tr w:rsidR="00796620" w:rsidRPr="00856DE7" w14:paraId="46205C8B" w14:textId="77777777" w:rsidTr="009D7D55">
        <w:tc>
          <w:tcPr>
            <w:tcW w:w="5305" w:type="dxa"/>
            <w:gridSpan w:val="6"/>
          </w:tcPr>
          <w:p w14:paraId="040A8883" w14:textId="77777777" w:rsidR="00796620" w:rsidRPr="00856DE7" w:rsidRDefault="00796620">
            <w:pPr>
              <w:spacing w:before="80" w:after="80"/>
              <w:ind w:left="361"/>
              <w:rPr>
                <w:rFonts w:cs="Arial"/>
              </w:rPr>
            </w:pPr>
          </w:p>
        </w:tc>
        <w:tc>
          <w:tcPr>
            <w:tcW w:w="1134" w:type="dxa"/>
            <w:gridSpan w:val="2"/>
            <w:vAlign w:val="center"/>
          </w:tcPr>
          <w:p w14:paraId="2323B341" w14:textId="77777777" w:rsidR="00796620" w:rsidRPr="00856DE7" w:rsidRDefault="00796620">
            <w:pPr>
              <w:spacing w:before="80" w:after="80"/>
              <w:jc w:val="center"/>
              <w:rPr>
                <w:rFonts w:cs="Arial"/>
                <w:b/>
              </w:rPr>
            </w:pPr>
            <w:r w:rsidRPr="00856DE7">
              <w:rPr>
                <w:rFonts w:cs="Arial"/>
                <w:b/>
              </w:rPr>
              <w:t>Yes/No</w:t>
            </w:r>
          </w:p>
        </w:tc>
        <w:tc>
          <w:tcPr>
            <w:tcW w:w="3626" w:type="dxa"/>
            <w:gridSpan w:val="3"/>
            <w:vAlign w:val="center"/>
          </w:tcPr>
          <w:p w14:paraId="2BA077CA" w14:textId="77777777" w:rsidR="00796620" w:rsidRPr="00856DE7" w:rsidRDefault="00796620">
            <w:pPr>
              <w:spacing w:before="80" w:after="80"/>
              <w:ind w:left="33"/>
              <w:jc w:val="center"/>
              <w:rPr>
                <w:rFonts w:cs="Arial"/>
                <w:b/>
              </w:rPr>
            </w:pPr>
            <w:r w:rsidRPr="00856DE7">
              <w:rPr>
                <w:rFonts w:cs="Arial"/>
                <w:b/>
              </w:rPr>
              <w:t>Comments</w:t>
            </w:r>
          </w:p>
        </w:tc>
      </w:tr>
      <w:tr w:rsidR="00796620" w:rsidRPr="00856DE7" w14:paraId="6E24FAAB" w14:textId="77777777" w:rsidTr="009D7D55">
        <w:tc>
          <w:tcPr>
            <w:tcW w:w="5305" w:type="dxa"/>
            <w:gridSpan w:val="6"/>
          </w:tcPr>
          <w:p w14:paraId="628B2A5E" w14:textId="77777777" w:rsidR="00796620" w:rsidRPr="00856DE7" w:rsidRDefault="00796620" w:rsidP="005C0A0B">
            <w:pPr>
              <w:tabs>
                <w:tab w:val="left" w:pos="278"/>
              </w:tabs>
              <w:spacing w:before="80" w:after="80"/>
              <w:rPr>
                <w:rFonts w:cs="Arial"/>
              </w:rPr>
            </w:pPr>
            <w:r w:rsidRPr="00856DE7">
              <w:rPr>
                <w:rFonts w:cs="Arial"/>
              </w:rPr>
              <w:t>Age</w:t>
            </w:r>
          </w:p>
        </w:tc>
        <w:tc>
          <w:tcPr>
            <w:tcW w:w="1134" w:type="dxa"/>
            <w:gridSpan w:val="2"/>
          </w:tcPr>
          <w:p w14:paraId="0FE54B3E" w14:textId="2FFF5AE7" w:rsidR="00796620" w:rsidRPr="00856DE7" w:rsidRDefault="00317F58">
            <w:pPr>
              <w:spacing w:before="80" w:after="80"/>
              <w:rPr>
                <w:rFonts w:cs="Arial"/>
              </w:rPr>
            </w:pPr>
            <w:r>
              <w:rPr>
                <w:rFonts w:cs="Arial"/>
              </w:rPr>
              <w:t>No</w:t>
            </w:r>
          </w:p>
        </w:tc>
        <w:tc>
          <w:tcPr>
            <w:tcW w:w="3626" w:type="dxa"/>
            <w:gridSpan w:val="3"/>
          </w:tcPr>
          <w:p w14:paraId="6A843CFF" w14:textId="77777777" w:rsidR="00796620" w:rsidRPr="00856DE7" w:rsidRDefault="00796620">
            <w:pPr>
              <w:spacing w:before="80" w:after="80"/>
              <w:rPr>
                <w:rFonts w:cs="Arial"/>
              </w:rPr>
            </w:pPr>
          </w:p>
        </w:tc>
      </w:tr>
      <w:tr w:rsidR="00796620" w:rsidRPr="00856DE7" w14:paraId="38995910" w14:textId="77777777" w:rsidTr="009D7D55">
        <w:tc>
          <w:tcPr>
            <w:tcW w:w="5305" w:type="dxa"/>
            <w:gridSpan w:val="6"/>
          </w:tcPr>
          <w:p w14:paraId="1BB171E0" w14:textId="77777777" w:rsidR="00796620" w:rsidRPr="00856DE7" w:rsidRDefault="00796620" w:rsidP="005C0A0B">
            <w:pPr>
              <w:tabs>
                <w:tab w:val="left" w:pos="278"/>
              </w:tabs>
              <w:spacing w:before="80" w:after="80"/>
              <w:rPr>
                <w:rFonts w:cs="Arial"/>
              </w:rPr>
            </w:pPr>
            <w:r w:rsidRPr="00856DE7">
              <w:rPr>
                <w:rFonts w:cs="Arial"/>
              </w:rPr>
              <w:t>Disability</w:t>
            </w:r>
          </w:p>
          <w:p w14:paraId="016A6CAE" w14:textId="173B2B2A" w:rsidR="00796620" w:rsidRPr="009D7D55" w:rsidRDefault="009D7D55">
            <w:pPr>
              <w:tabs>
                <w:tab w:val="left" w:pos="278"/>
              </w:tabs>
              <w:spacing w:before="80" w:after="80"/>
              <w:ind w:left="-1"/>
              <w:rPr>
                <w:rFonts w:cs="Arial"/>
                <w:i/>
              </w:rPr>
            </w:pPr>
            <w:r>
              <w:rPr>
                <w:rFonts w:cs="Arial"/>
                <w:i/>
                <w:sz w:val="20"/>
              </w:rPr>
              <w:t>(</w:t>
            </w:r>
            <w:r w:rsidR="00796620" w:rsidRPr="009D7D55">
              <w:rPr>
                <w:rFonts w:cs="Arial"/>
                <w:i/>
                <w:sz w:val="20"/>
              </w:rPr>
              <w:t>Learning disability; physical disability; sensory impairment and/or mental health problems e.g. dementia</w:t>
            </w:r>
            <w:r>
              <w:rPr>
                <w:rFonts w:cs="Arial"/>
                <w:i/>
                <w:sz w:val="20"/>
              </w:rPr>
              <w:t>)</w:t>
            </w:r>
          </w:p>
        </w:tc>
        <w:tc>
          <w:tcPr>
            <w:tcW w:w="1134" w:type="dxa"/>
            <w:gridSpan w:val="2"/>
          </w:tcPr>
          <w:p w14:paraId="6AD7FB91" w14:textId="5ED44DBF" w:rsidR="00796620" w:rsidRPr="00856DE7" w:rsidRDefault="00317F58">
            <w:pPr>
              <w:spacing w:before="80" w:after="80"/>
              <w:rPr>
                <w:rFonts w:cs="Arial"/>
              </w:rPr>
            </w:pPr>
            <w:r>
              <w:rPr>
                <w:rFonts w:cs="Arial"/>
              </w:rPr>
              <w:t>No</w:t>
            </w:r>
          </w:p>
        </w:tc>
        <w:tc>
          <w:tcPr>
            <w:tcW w:w="3626" w:type="dxa"/>
            <w:gridSpan w:val="3"/>
          </w:tcPr>
          <w:p w14:paraId="7ADAD7E5" w14:textId="77777777" w:rsidR="00796620" w:rsidRPr="00856DE7" w:rsidRDefault="00796620">
            <w:pPr>
              <w:spacing w:before="80" w:after="80"/>
              <w:rPr>
                <w:rFonts w:cs="Arial"/>
              </w:rPr>
            </w:pPr>
          </w:p>
        </w:tc>
      </w:tr>
      <w:tr w:rsidR="00796620" w:rsidRPr="00856DE7" w14:paraId="1C85B329" w14:textId="77777777" w:rsidTr="009D7D55">
        <w:tc>
          <w:tcPr>
            <w:tcW w:w="5305" w:type="dxa"/>
            <w:gridSpan w:val="6"/>
          </w:tcPr>
          <w:p w14:paraId="6DFA91CD" w14:textId="77777777" w:rsidR="00796620" w:rsidRPr="00856DE7" w:rsidRDefault="00796620" w:rsidP="005C0A0B">
            <w:pPr>
              <w:tabs>
                <w:tab w:val="left" w:pos="278"/>
              </w:tabs>
              <w:spacing w:before="80" w:after="80"/>
              <w:rPr>
                <w:rFonts w:cs="Arial"/>
              </w:rPr>
            </w:pPr>
            <w:r w:rsidRPr="00856DE7">
              <w:rPr>
                <w:rFonts w:cs="Arial"/>
              </w:rPr>
              <w:t xml:space="preserve">Ethnic Origin </w:t>
            </w:r>
            <w:r w:rsidRPr="009D7D55">
              <w:rPr>
                <w:rFonts w:cs="Arial"/>
                <w:i/>
                <w:sz w:val="20"/>
              </w:rPr>
              <w:t>(including hard to reach groups)</w:t>
            </w:r>
          </w:p>
        </w:tc>
        <w:tc>
          <w:tcPr>
            <w:tcW w:w="1134" w:type="dxa"/>
            <w:gridSpan w:val="2"/>
          </w:tcPr>
          <w:p w14:paraId="40B86141" w14:textId="47E4D2E0" w:rsidR="00796620" w:rsidRPr="00856DE7" w:rsidRDefault="00317F58">
            <w:pPr>
              <w:spacing w:before="80" w:after="80"/>
              <w:rPr>
                <w:rFonts w:cs="Arial"/>
              </w:rPr>
            </w:pPr>
            <w:r>
              <w:rPr>
                <w:rFonts w:cs="Arial"/>
              </w:rPr>
              <w:t>No</w:t>
            </w:r>
          </w:p>
        </w:tc>
        <w:tc>
          <w:tcPr>
            <w:tcW w:w="3626" w:type="dxa"/>
            <w:gridSpan w:val="3"/>
          </w:tcPr>
          <w:p w14:paraId="7C77D725" w14:textId="77777777" w:rsidR="00796620" w:rsidRPr="00856DE7" w:rsidRDefault="00796620">
            <w:pPr>
              <w:spacing w:before="80" w:after="80"/>
              <w:rPr>
                <w:rFonts w:cs="Arial"/>
              </w:rPr>
            </w:pPr>
          </w:p>
        </w:tc>
      </w:tr>
      <w:tr w:rsidR="00796620" w:rsidRPr="00856DE7" w14:paraId="2822DD6F" w14:textId="77777777" w:rsidTr="009D7D55">
        <w:tc>
          <w:tcPr>
            <w:tcW w:w="5305" w:type="dxa"/>
            <w:gridSpan w:val="6"/>
          </w:tcPr>
          <w:p w14:paraId="5036E42A" w14:textId="77777777" w:rsidR="00796620" w:rsidRPr="00856DE7" w:rsidRDefault="00796620" w:rsidP="005C0A0B">
            <w:pPr>
              <w:tabs>
                <w:tab w:val="left" w:pos="278"/>
              </w:tabs>
              <w:spacing w:before="80" w:after="80"/>
              <w:rPr>
                <w:rFonts w:cs="Arial"/>
              </w:rPr>
            </w:pPr>
            <w:r w:rsidRPr="00856DE7">
              <w:rPr>
                <w:rFonts w:cs="Arial"/>
              </w:rPr>
              <w:t>Gender reassignment</w:t>
            </w:r>
          </w:p>
        </w:tc>
        <w:tc>
          <w:tcPr>
            <w:tcW w:w="1134" w:type="dxa"/>
            <w:gridSpan w:val="2"/>
          </w:tcPr>
          <w:p w14:paraId="64DC08E8" w14:textId="716C6F49" w:rsidR="00796620" w:rsidRPr="00856DE7" w:rsidRDefault="00317F58">
            <w:pPr>
              <w:spacing w:before="80" w:after="80"/>
              <w:rPr>
                <w:rFonts w:cs="Arial"/>
              </w:rPr>
            </w:pPr>
            <w:r>
              <w:rPr>
                <w:rFonts w:cs="Arial"/>
              </w:rPr>
              <w:t>No</w:t>
            </w:r>
          </w:p>
        </w:tc>
        <w:tc>
          <w:tcPr>
            <w:tcW w:w="3626" w:type="dxa"/>
            <w:gridSpan w:val="3"/>
          </w:tcPr>
          <w:p w14:paraId="684E8A77" w14:textId="77777777" w:rsidR="00796620" w:rsidRPr="00856DE7" w:rsidRDefault="00796620">
            <w:pPr>
              <w:spacing w:before="80" w:after="80"/>
              <w:rPr>
                <w:rFonts w:cs="Arial"/>
              </w:rPr>
            </w:pPr>
          </w:p>
        </w:tc>
      </w:tr>
      <w:tr w:rsidR="00796620" w:rsidRPr="00856DE7" w14:paraId="07CA0C5B" w14:textId="77777777" w:rsidTr="009D7D55">
        <w:tc>
          <w:tcPr>
            <w:tcW w:w="5305" w:type="dxa"/>
            <w:gridSpan w:val="6"/>
          </w:tcPr>
          <w:p w14:paraId="5C95BBDF" w14:textId="77777777" w:rsidR="00796620" w:rsidRPr="00856DE7" w:rsidRDefault="00796620" w:rsidP="005C0A0B">
            <w:pPr>
              <w:tabs>
                <w:tab w:val="left" w:pos="278"/>
              </w:tabs>
              <w:spacing w:before="80" w:after="80"/>
              <w:rPr>
                <w:rFonts w:cs="Arial"/>
              </w:rPr>
            </w:pPr>
            <w:r w:rsidRPr="00856DE7">
              <w:rPr>
                <w:rFonts w:cs="Arial"/>
              </w:rPr>
              <w:t>Pregnancy or Maternity</w:t>
            </w:r>
          </w:p>
        </w:tc>
        <w:tc>
          <w:tcPr>
            <w:tcW w:w="1134" w:type="dxa"/>
            <w:gridSpan w:val="2"/>
          </w:tcPr>
          <w:p w14:paraId="77553DF7" w14:textId="69639210" w:rsidR="00796620" w:rsidRPr="00856DE7" w:rsidRDefault="00317F58">
            <w:pPr>
              <w:spacing w:before="80" w:after="80"/>
              <w:rPr>
                <w:rFonts w:cs="Arial"/>
              </w:rPr>
            </w:pPr>
            <w:r>
              <w:rPr>
                <w:rFonts w:cs="Arial"/>
              </w:rPr>
              <w:t>No</w:t>
            </w:r>
          </w:p>
        </w:tc>
        <w:tc>
          <w:tcPr>
            <w:tcW w:w="3626" w:type="dxa"/>
            <w:gridSpan w:val="3"/>
          </w:tcPr>
          <w:p w14:paraId="1C371269" w14:textId="77777777" w:rsidR="00796620" w:rsidRPr="00856DE7" w:rsidRDefault="00796620">
            <w:pPr>
              <w:spacing w:before="80" w:after="80"/>
              <w:rPr>
                <w:rFonts w:cs="Arial"/>
              </w:rPr>
            </w:pPr>
          </w:p>
        </w:tc>
      </w:tr>
      <w:tr w:rsidR="00796620" w:rsidRPr="00856DE7" w14:paraId="241D44A1" w14:textId="77777777" w:rsidTr="009D7D55">
        <w:tc>
          <w:tcPr>
            <w:tcW w:w="5305" w:type="dxa"/>
            <w:gridSpan w:val="6"/>
          </w:tcPr>
          <w:p w14:paraId="6D48BA1A" w14:textId="77777777" w:rsidR="00796620" w:rsidRPr="00856DE7" w:rsidRDefault="00796620" w:rsidP="005C0A0B">
            <w:pPr>
              <w:tabs>
                <w:tab w:val="left" w:pos="278"/>
              </w:tabs>
              <w:spacing w:before="80" w:after="80"/>
              <w:rPr>
                <w:rFonts w:cs="Arial"/>
              </w:rPr>
            </w:pPr>
            <w:r w:rsidRPr="00856DE7">
              <w:rPr>
                <w:rFonts w:cs="Arial"/>
              </w:rPr>
              <w:t>Race</w:t>
            </w:r>
          </w:p>
        </w:tc>
        <w:tc>
          <w:tcPr>
            <w:tcW w:w="1134" w:type="dxa"/>
            <w:gridSpan w:val="2"/>
          </w:tcPr>
          <w:p w14:paraId="1A185662" w14:textId="63C1F4AC" w:rsidR="00796620" w:rsidRPr="00856DE7" w:rsidRDefault="00317F58">
            <w:pPr>
              <w:spacing w:before="80" w:after="80"/>
              <w:rPr>
                <w:rFonts w:cs="Arial"/>
              </w:rPr>
            </w:pPr>
            <w:r>
              <w:rPr>
                <w:rFonts w:cs="Arial"/>
              </w:rPr>
              <w:t>No</w:t>
            </w:r>
          </w:p>
        </w:tc>
        <w:tc>
          <w:tcPr>
            <w:tcW w:w="3626" w:type="dxa"/>
            <w:gridSpan w:val="3"/>
          </w:tcPr>
          <w:p w14:paraId="32B6A679" w14:textId="77777777" w:rsidR="00796620" w:rsidRPr="00856DE7" w:rsidRDefault="00796620">
            <w:pPr>
              <w:spacing w:before="80" w:after="80"/>
              <w:rPr>
                <w:rFonts w:cs="Arial"/>
              </w:rPr>
            </w:pPr>
          </w:p>
        </w:tc>
      </w:tr>
      <w:tr w:rsidR="00796620" w:rsidRPr="00856DE7" w14:paraId="5B1495C8" w14:textId="77777777" w:rsidTr="009D7D55">
        <w:tc>
          <w:tcPr>
            <w:tcW w:w="5305" w:type="dxa"/>
            <w:gridSpan w:val="6"/>
          </w:tcPr>
          <w:p w14:paraId="11DE91B5" w14:textId="77777777" w:rsidR="00796620" w:rsidRPr="00856DE7" w:rsidRDefault="00796620" w:rsidP="005C0A0B">
            <w:pPr>
              <w:tabs>
                <w:tab w:val="left" w:pos="278"/>
              </w:tabs>
              <w:spacing w:before="80" w:after="80"/>
              <w:rPr>
                <w:rFonts w:cs="Arial"/>
              </w:rPr>
            </w:pPr>
            <w:r w:rsidRPr="00856DE7">
              <w:rPr>
                <w:rFonts w:cs="Arial"/>
              </w:rPr>
              <w:t>Sex</w:t>
            </w:r>
          </w:p>
        </w:tc>
        <w:tc>
          <w:tcPr>
            <w:tcW w:w="1134" w:type="dxa"/>
            <w:gridSpan w:val="2"/>
          </w:tcPr>
          <w:p w14:paraId="22888F98" w14:textId="48DA2172" w:rsidR="00796620" w:rsidRPr="00856DE7" w:rsidRDefault="00317F58">
            <w:pPr>
              <w:spacing w:before="80" w:after="80"/>
              <w:rPr>
                <w:rFonts w:cs="Arial"/>
              </w:rPr>
            </w:pPr>
            <w:r>
              <w:rPr>
                <w:rFonts w:cs="Arial"/>
              </w:rPr>
              <w:t>No</w:t>
            </w:r>
          </w:p>
        </w:tc>
        <w:tc>
          <w:tcPr>
            <w:tcW w:w="3626" w:type="dxa"/>
            <w:gridSpan w:val="3"/>
          </w:tcPr>
          <w:p w14:paraId="6BF96E97" w14:textId="77777777" w:rsidR="00796620" w:rsidRPr="00856DE7" w:rsidRDefault="00796620">
            <w:pPr>
              <w:spacing w:before="80" w:after="80"/>
              <w:rPr>
                <w:rFonts w:cs="Arial"/>
              </w:rPr>
            </w:pPr>
          </w:p>
        </w:tc>
      </w:tr>
      <w:tr w:rsidR="00796620" w:rsidRPr="00856DE7" w14:paraId="2C34FE14" w14:textId="77777777" w:rsidTr="009D7D55">
        <w:tc>
          <w:tcPr>
            <w:tcW w:w="5305" w:type="dxa"/>
            <w:gridSpan w:val="6"/>
          </w:tcPr>
          <w:p w14:paraId="3FC30E78" w14:textId="77777777" w:rsidR="00796620" w:rsidRPr="00856DE7" w:rsidRDefault="00796620" w:rsidP="005C0A0B">
            <w:pPr>
              <w:tabs>
                <w:tab w:val="left" w:pos="278"/>
              </w:tabs>
              <w:spacing w:before="80" w:after="80"/>
              <w:rPr>
                <w:rFonts w:cs="Arial"/>
              </w:rPr>
            </w:pPr>
            <w:r w:rsidRPr="00856DE7">
              <w:rPr>
                <w:rFonts w:cs="Arial"/>
              </w:rPr>
              <w:t>Religion and Belief</w:t>
            </w:r>
          </w:p>
        </w:tc>
        <w:tc>
          <w:tcPr>
            <w:tcW w:w="1134" w:type="dxa"/>
            <w:gridSpan w:val="2"/>
          </w:tcPr>
          <w:p w14:paraId="390EF241" w14:textId="45D74B57" w:rsidR="00796620" w:rsidRPr="00856DE7" w:rsidRDefault="00317F58">
            <w:pPr>
              <w:spacing w:before="80" w:after="80"/>
              <w:rPr>
                <w:rFonts w:cs="Arial"/>
              </w:rPr>
            </w:pPr>
            <w:r>
              <w:rPr>
                <w:rFonts w:cs="Arial"/>
              </w:rPr>
              <w:t>No</w:t>
            </w:r>
          </w:p>
        </w:tc>
        <w:tc>
          <w:tcPr>
            <w:tcW w:w="3626" w:type="dxa"/>
            <w:gridSpan w:val="3"/>
          </w:tcPr>
          <w:p w14:paraId="0D70673B" w14:textId="77777777" w:rsidR="00796620" w:rsidRPr="00856DE7" w:rsidRDefault="00796620">
            <w:pPr>
              <w:spacing w:before="80" w:after="80"/>
              <w:rPr>
                <w:rFonts w:cs="Arial"/>
              </w:rPr>
            </w:pPr>
          </w:p>
        </w:tc>
      </w:tr>
      <w:tr w:rsidR="00796620" w:rsidRPr="00856DE7" w14:paraId="629D8424" w14:textId="77777777" w:rsidTr="009D7D55">
        <w:tc>
          <w:tcPr>
            <w:tcW w:w="5305" w:type="dxa"/>
            <w:gridSpan w:val="6"/>
          </w:tcPr>
          <w:p w14:paraId="08040F39" w14:textId="77777777" w:rsidR="00796620" w:rsidRPr="00856DE7" w:rsidRDefault="00796620" w:rsidP="005C0A0B">
            <w:pPr>
              <w:tabs>
                <w:tab w:val="left" w:pos="278"/>
              </w:tabs>
              <w:spacing w:before="80" w:after="80"/>
              <w:rPr>
                <w:rFonts w:cs="Arial"/>
              </w:rPr>
            </w:pPr>
            <w:r w:rsidRPr="00856DE7">
              <w:rPr>
                <w:rFonts w:cs="Arial"/>
              </w:rPr>
              <w:t>Sexual Orientation</w:t>
            </w:r>
          </w:p>
        </w:tc>
        <w:tc>
          <w:tcPr>
            <w:tcW w:w="1134" w:type="dxa"/>
            <w:gridSpan w:val="2"/>
          </w:tcPr>
          <w:p w14:paraId="1EC8BBE6" w14:textId="0B40E2D4" w:rsidR="00796620" w:rsidRPr="00856DE7" w:rsidRDefault="00317F58">
            <w:pPr>
              <w:spacing w:before="80" w:after="80"/>
              <w:rPr>
                <w:rFonts w:cs="Arial"/>
              </w:rPr>
            </w:pPr>
            <w:r>
              <w:rPr>
                <w:rFonts w:cs="Arial"/>
              </w:rPr>
              <w:t>No</w:t>
            </w:r>
          </w:p>
        </w:tc>
        <w:tc>
          <w:tcPr>
            <w:tcW w:w="3626" w:type="dxa"/>
            <w:gridSpan w:val="3"/>
          </w:tcPr>
          <w:p w14:paraId="15DD3741" w14:textId="77777777" w:rsidR="00796620" w:rsidRPr="00856DE7" w:rsidRDefault="00796620">
            <w:pPr>
              <w:spacing w:before="80" w:after="80"/>
              <w:rPr>
                <w:rFonts w:cs="Arial"/>
              </w:rPr>
            </w:pPr>
          </w:p>
        </w:tc>
      </w:tr>
      <w:tr w:rsidR="00796620" w:rsidRPr="00856DE7" w14:paraId="5AAF2CD6" w14:textId="77777777" w:rsidTr="00C73B81">
        <w:trPr>
          <w:trHeight w:val="782"/>
        </w:trPr>
        <w:tc>
          <w:tcPr>
            <w:tcW w:w="10065" w:type="dxa"/>
            <w:gridSpan w:val="11"/>
          </w:tcPr>
          <w:p w14:paraId="4FE33683" w14:textId="77777777" w:rsidR="00796620" w:rsidRPr="00856DE7" w:rsidRDefault="00796620">
            <w:pPr>
              <w:spacing w:before="80" w:after="80"/>
              <w:ind w:left="1"/>
              <w:rPr>
                <w:rFonts w:cs="Arial"/>
                <w:b/>
              </w:rPr>
            </w:pPr>
            <w:r w:rsidRPr="00856DE7">
              <w:rPr>
                <w:rFonts w:cs="Arial"/>
                <w:b/>
              </w:rPr>
              <w:t xml:space="preserve">If the answer to </w:t>
            </w:r>
            <w:proofErr w:type="gramStart"/>
            <w:r w:rsidRPr="00856DE7">
              <w:rPr>
                <w:rFonts w:cs="Arial"/>
                <w:b/>
              </w:rPr>
              <w:t>all of</w:t>
            </w:r>
            <w:proofErr w:type="gramEnd"/>
            <w:r w:rsidRPr="00856DE7">
              <w:rPr>
                <w:rFonts w:cs="Arial"/>
                <w:b/>
              </w:rPr>
              <w:t xml:space="preserve"> the above questions is NO, the </w:t>
            </w:r>
            <w:r>
              <w:rPr>
                <w:rFonts w:cs="Arial"/>
                <w:b/>
              </w:rPr>
              <w:t>Equality Impact Assessment</w:t>
            </w:r>
            <w:r w:rsidRPr="00856DE7">
              <w:rPr>
                <w:rFonts w:cs="Arial"/>
                <w:b/>
              </w:rPr>
              <w:t xml:space="preserve"> is complete. </w:t>
            </w:r>
            <w:r>
              <w:rPr>
                <w:rFonts w:cs="Arial"/>
                <w:b/>
              </w:rPr>
              <w:t xml:space="preserve"> </w:t>
            </w:r>
            <w:r w:rsidRPr="00856DE7">
              <w:rPr>
                <w:rFonts w:cs="Arial"/>
                <w:b/>
              </w:rPr>
              <w:t>If YES, a full impact assessment is r</w:t>
            </w:r>
            <w:r>
              <w:rPr>
                <w:rFonts w:cs="Arial"/>
                <w:b/>
              </w:rPr>
              <w:t>equired: go on to stage 2.</w:t>
            </w:r>
          </w:p>
        </w:tc>
      </w:tr>
      <w:tr w:rsidR="00796620" w:rsidRPr="00856DE7" w14:paraId="7F64DBEB" w14:textId="77777777" w:rsidTr="00C73B81">
        <w:tc>
          <w:tcPr>
            <w:tcW w:w="10065" w:type="dxa"/>
            <w:gridSpan w:val="11"/>
            <w:shd w:val="clear" w:color="auto" w:fill="B6DDE8"/>
          </w:tcPr>
          <w:p w14:paraId="0D57E124" w14:textId="77777777" w:rsidR="00796620" w:rsidRPr="00856DE7" w:rsidRDefault="00796620">
            <w:pPr>
              <w:spacing w:before="80" w:after="80"/>
              <w:rPr>
                <w:rFonts w:cs="Arial"/>
                <w:b/>
                <w:bCs/>
              </w:rPr>
            </w:pPr>
            <w:r w:rsidRPr="00856DE7">
              <w:rPr>
                <w:rFonts w:cs="Arial"/>
                <w:b/>
                <w:bCs/>
              </w:rPr>
              <w:t>Stage 2 – Full Impact Assessment</w:t>
            </w:r>
          </w:p>
        </w:tc>
      </w:tr>
      <w:tr w:rsidR="00796620" w:rsidRPr="00856DE7" w14:paraId="0979E79D" w14:textId="77777777" w:rsidTr="00C73B81">
        <w:tc>
          <w:tcPr>
            <w:tcW w:w="3403" w:type="dxa"/>
            <w:gridSpan w:val="3"/>
            <w:shd w:val="clear" w:color="auto" w:fill="FFFFFF"/>
          </w:tcPr>
          <w:p w14:paraId="5B55CF44" w14:textId="77777777" w:rsidR="00796620" w:rsidRPr="00856DE7" w:rsidRDefault="00796620">
            <w:pPr>
              <w:spacing w:before="80" w:after="80"/>
              <w:ind w:left="34"/>
              <w:jc w:val="center"/>
              <w:rPr>
                <w:rFonts w:cs="Arial"/>
                <w:b/>
                <w:bCs/>
              </w:rPr>
            </w:pPr>
            <w:r w:rsidRPr="00856DE7">
              <w:rPr>
                <w:rFonts w:cs="Arial"/>
                <w:b/>
                <w:bCs/>
              </w:rPr>
              <w:t>What is the impact</w:t>
            </w:r>
          </w:p>
        </w:tc>
        <w:tc>
          <w:tcPr>
            <w:tcW w:w="1276" w:type="dxa"/>
            <w:gridSpan w:val="2"/>
            <w:shd w:val="clear" w:color="auto" w:fill="FFFFFF"/>
          </w:tcPr>
          <w:p w14:paraId="05FD3827" w14:textId="77777777" w:rsidR="00796620" w:rsidRPr="00856DE7" w:rsidRDefault="00796620">
            <w:pPr>
              <w:spacing w:before="80" w:after="80"/>
              <w:jc w:val="center"/>
              <w:rPr>
                <w:rFonts w:cs="Arial"/>
                <w:b/>
                <w:bCs/>
              </w:rPr>
            </w:pPr>
            <w:r w:rsidRPr="00856DE7">
              <w:rPr>
                <w:rFonts w:cs="Arial"/>
                <w:b/>
                <w:bCs/>
              </w:rPr>
              <w:t>Level of Impact</w:t>
            </w:r>
          </w:p>
        </w:tc>
        <w:tc>
          <w:tcPr>
            <w:tcW w:w="3260" w:type="dxa"/>
            <w:gridSpan w:val="5"/>
            <w:shd w:val="clear" w:color="auto" w:fill="FFFFFF"/>
          </w:tcPr>
          <w:p w14:paraId="5E5FD87A" w14:textId="77777777" w:rsidR="00796620" w:rsidRPr="00856DE7" w:rsidRDefault="00796620">
            <w:pPr>
              <w:spacing w:before="80" w:after="80"/>
              <w:ind w:left="33"/>
              <w:jc w:val="center"/>
              <w:rPr>
                <w:rFonts w:cs="Arial"/>
                <w:b/>
                <w:bCs/>
              </w:rPr>
            </w:pPr>
            <w:r w:rsidRPr="00856DE7">
              <w:rPr>
                <w:rFonts w:cs="Arial"/>
                <w:b/>
                <w:bCs/>
              </w:rPr>
              <w:t>Mitigating Actions</w:t>
            </w:r>
          </w:p>
          <w:p w14:paraId="1E00B5E3" w14:textId="77777777" w:rsidR="00796620" w:rsidRPr="00856DE7" w:rsidRDefault="00796620">
            <w:pPr>
              <w:spacing w:before="80" w:after="80"/>
              <w:ind w:left="33"/>
              <w:jc w:val="center"/>
              <w:rPr>
                <w:rFonts w:cs="Arial"/>
                <w:b/>
                <w:bCs/>
                <w:sz w:val="16"/>
                <w:szCs w:val="16"/>
              </w:rPr>
            </w:pPr>
            <w:r w:rsidRPr="00856DE7">
              <w:rPr>
                <w:rFonts w:cs="Arial"/>
                <w:b/>
                <w:bCs/>
                <w:sz w:val="16"/>
                <w:szCs w:val="16"/>
              </w:rPr>
              <w:t>(what needs to be done to minimise / remove the impact)</w:t>
            </w:r>
          </w:p>
        </w:tc>
        <w:tc>
          <w:tcPr>
            <w:tcW w:w="2126" w:type="dxa"/>
            <w:shd w:val="clear" w:color="auto" w:fill="FFFFFF"/>
          </w:tcPr>
          <w:p w14:paraId="1C4E78B8" w14:textId="77777777" w:rsidR="00796620" w:rsidRPr="00856DE7" w:rsidRDefault="00796620">
            <w:pPr>
              <w:spacing w:before="80" w:after="80"/>
              <w:ind w:left="34"/>
              <w:jc w:val="center"/>
              <w:rPr>
                <w:rFonts w:cs="Arial"/>
                <w:b/>
                <w:bCs/>
              </w:rPr>
            </w:pPr>
            <w:r w:rsidRPr="00856DE7">
              <w:rPr>
                <w:rFonts w:cs="Arial"/>
                <w:b/>
                <w:bCs/>
              </w:rPr>
              <w:t>Responsible Officer</w:t>
            </w:r>
          </w:p>
        </w:tc>
      </w:tr>
      <w:tr w:rsidR="00796620" w:rsidRPr="00856DE7" w14:paraId="63227A98" w14:textId="77777777" w:rsidTr="00C73B81">
        <w:tc>
          <w:tcPr>
            <w:tcW w:w="3403" w:type="dxa"/>
            <w:gridSpan w:val="3"/>
          </w:tcPr>
          <w:p w14:paraId="69CB7C58" w14:textId="13BC4300" w:rsidR="00796620" w:rsidRPr="00856DE7" w:rsidRDefault="00796620">
            <w:pPr>
              <w:spacing w:before="80" w:after="80"/>
              <w:rPr>
                <w:rFonts w:cs="Arial"/>
              </w:rPr>
            </w:pPr>
          </w:p>
        </w:tc>
        <w:tc>
          <w:tcPr>
            <w:tcW w:w="1276" w:type="dxa"/>
            <w:gridSpan w:val="2"/>
          </w:tcPr>
          <w:p w14:paraId="3E6E1F66" w14:textId="77777777" w:rsidR="00796620" w:rsidRPr="00856DE7" w:rsidRDefault="00796620">
            <w:pPr>
              <w:spacing w:before="80" w:after="80"/>
              <w:ind w:left="34"/>
              <w:rPr>
                <w:rFonts w:cs="Arial"/>
              </w:rPr>
            </w:pPr>
          </w:p>
        </w:tc>
        <w:tc>
          <w:tcPr>
            <w:tcW w:w="3260" w:type="dxa"/>
            <w:gridSpan w:val="5"/>
          </w:tcPr>
          <w:p w14:paraId="21B76752" w14:textId="77777777" w:rsidR="00796620" w:rsidRPr="00856DE7" w:rsidRDefault="00796620">
            <w:pPr>
              <w:spacing w:before="80" w:after="80"/>
              <w:ind w:left="33"/>
              <w:rPr>
                <w:rFonts w:cs="Arial"/>
              </w:rPr>
            </w:pPr>
          </w:p>
        </w:tc>
        <w:tc>
          <w:tcPr>
            <w:tcW w:w="2126" w:type="dxa"/>
          </w:tcPr>
          <w:p w14:paraId="14037169" w14:textId="77777777" w:rsidR="00796620" w:rsidRPr="00856DE7" w:rsidRDefault="00796620">
            <w:pPr>
              <w:spacing w:before="80" w:after="80"/>
              <w:ind w:left="34" w:hanging="533"/>
              <w:rPr>
                <w:rFonts w:cs="Arial"/>
              </w:rPr>
            </w:pPr>
          </w:p>
        </w:tc>
      </w:tr>
      <w:tr w:rsidR="00796620" w:rsidRPr="00856DE7" w14:paraId="161D9DAB" w14:textId="77777777" w:rsidTr="00C73B81">
        <w:tc>
          <w:tcPr>
            <w:tcW w:w="10065" w:type="dxa"/>
            <w:gridSpan w:val="11"/>
            <w:shd w:val="clear" w:color="auto" w:fill="B6DDE8"/>
          </w:tcPr>
          <w:p w14:paraId="3CC614ED" w14:textId="77777777" w:rsidR="00796620" w:rsidRPr="00856DE7" w:rsidRDefault="00796620">
            <w:pPr>
              <w:spacing w:before="80" w:after="80"/>
              <w:rPr>
                <w:rFonts w:cs="Arial"/>
                <w:b/>
              </w:rPr>
            </w:pPr>
            <w:r w:rsidRPr="00856DE7">
              <w:rPr>
                <w:rFonts w:cs="Arial"/>
                <w:b/>
              </w:rPr>
              <w:t>Monitoring of Actions</w:t>
            </w:r>
          </w:p>
        </w:tc>
      </w:tr>
      <w:tr w:rsidR="00796620" w:rsidRPr="00856DE7" w14:paraId="681709BA" w14:textId="77777777" w:rsidTr="00C73B81">
        <w:tc>
          <w:tcPr>
            <w:tcW w:w="10065" w:type="dxa"/>
            <w:gridSpan w:val="11"/>
          </w:tcPr>
          <w:p w14:paraId="09366D3C" w14:textId="77777777" w:rsidR="00796620" w:rsidRPr="00856DE7" w:rsidRDefault="00796620">
            <w:pPr>
              <w:spacing w:before="80" w:after="80"/>
              <w:rPr>
                <w:rFonts w:cs="Arial"/>
              </w:rPr>
            </w:pPr>
            <w:r w:rsidRPr="00856DE7">
              <w:rPr>
                <w:rFonts w:cs="Arial"/>
              </w:rPr>
              <w:t>The monitoring of actions to mitigate any impact will be undertaken at the appropriate level</w:t>
            </w:r>
          </w:p>
          <w:p w14:paraId="08094E8C" w14:textId="77777777" w:rsidR="00796620" w:rsidRPr="00856DE7" w:rsidRDefault="00796620">
            <w:pPr>
              <w:tabs>
                <w:tab w:val="left" w:pos="5168"/>
              </w:tabs>
              <w:spacing w:before="80" w:after="80"/>
              <w:rPr>
                <w:rFonts w:cs="Arial"/>
              </w:rPr>
            </w:pPr>
          </w:p>
        </w:tc>
      </w:tr>
    </w:tbl>
    <w:p w14:paraId="56DD1F9A" w14:textId="77777777" w:rsidR="00796620" w:rsidRDefault="00796620" w:rsidP="00796620">
      <w:pPr>
        <w:sectPr w:rsidR="00796620" w:rsidSect="00E20B52">
          <w:pgSz w:w="11906" w:h="16838"/>
          <w:pgMar w:top="1440" w:right="1440" w:bottom="851" w:left="1440" w:header="708" w:footer="220" w:gutter="0"/>
          <w:cols w:space="708"/>
          <w:titlePg/>
          <w:docGrid w:linePitch="360"/>
        </w:sectPr>
      </w:pPr>
    </w:p>
    <w:p w14:paraId="7C123A86" w14:textId="77777777" w:rsidR="00101BBD" w:rsidRPr="00856DE7" w:rsidRDefault="00942F86" w:rsidP="00A50DC5">
      <w:pPr>
        <w:pStyle w:val="Heading1"/>
        <w:ind w:hanging="530"/>
      </w:pPr>
      <w:bookmarkStart w:id="24" w:name="_Toc186713764"/>
      <w:r w:rsidRPr="00856DE7">
        <w:t>IMPLEMENTATION PLAN</w:t>
      </w:r>
      <w:bookmarkEnd w:id="24"/>
      <w:r w:rsidRPr="00856DE7">
        <w:t xml:space="preserve"> </w:t>
      </w:r>
    </w:p>
    <w:p w14:paraId="625C0FE1" w14:textId="4EA3281D" w:rsidR="00635894" w:rsidRPr="00502E62" w:rsidRDefault="00635894" w:rsidP="00824956">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A00AAC" w:rsidRPr="00856DE7" w14:paraId="0B92C064" w14:textId="77777777">
        <w:tc>
          <w:tcPr>
            <w:tcW w:w="2952" w:type="dxa"/>
            <w:shd w:val="clear" w:color="auto" w:fill="E0E0E0"/>
          </w:tcPr>
          <w:p w14:paraId="00DA057B" w14:textId="77777777" w:rsidR="00A00AAC" w:rsidRPr="00856DE7" w:rsidRDefault="00A00AAC" w:rsidP="00A33A94">
            <w:pPr>
              <w:spacing w:before="60" w:after="60"/>
              <w:jc w:val="center"/>
              <w:rPr>
                <w:rFonts w:cs="Arial"/>
                <w:b/>
                <w:szCs w:val="22"/>
              </w:rPr>
            </w:pPr>
            <w:r w:rsidRPr="00856DE7">
              <w:rPr>
                <w:rFonts w:cs="Arial"/>
                <w:b/>
                <w:szCs w:val="22"/>
              </w:rPr>
              <w:t>Action</w:t>
            </w:r>
          </w:p>
        </w:tc>
        <w:tc>
          <w:tcPr>
            <w:tcW w:w="2952" w:type="dxa"/>
            <w:shd w:val="clear" w:color="auto" w:fill="E0E0E0"/>
          </w:tcPr>
          <w:p w14:paraId="4710F1E3" w14:textId="77777777" w:rsidR="00A00AAC" w:rsidRPr="00856DE7" w:rsidRDefault="00A00AAC" w:rsidP="00A33A94">
            <w:pPr>
              <w:spacing w:before="60" w:after="60"/>
              <w:jc w:val="center"/>
              <w:rPr>
                <w:rFonts w:cs="Arial"/>
                <w:b/>
                <w:szCs w:val="22"/>
              </w:rPr>
            </w:pPr>
            <w:r w:rsidRPr="00856DE7">
              <w:rPr>
                <w:rFonts w:cs="Arial"/>
                <w:b/>
                <w:szCs w:val="22"/>
              </w:rPr>
              <w:t>Responsible Person</w:t>
            </w:r>
          </w:p>
        </w:tc>
        <w:tc>
          <w:tcPr>
            <w:tcW w:w="2952" w:type="dxa"/>
            <w:shd w:val="clear" w:color="auto" w:fill="E0E0E0"/>
          </w:tcPr>
          <w:p w14:paraId="701C5FC3" w14:textId="77777777" w:rsidR="00A00AAC" w:rsidRPr="00856DE7" w:rsidRDefault="00A00AAC" w:rsidP="00A33A94">
            <w:pPr>
              <w:spacing w:before="60" w:after="60"/>
              <w:jc w:val="center"/>
              <w:rPr>
                <w:rFonts w:cs="Arial"/>
                <w:b/>
                <w:szCs w:val="22"/>
              </w:rPr>
            </w:pPr>
            <w:r w:rsidRPr="00856DE7">
              <w:rPr>
                <w:rFonts w:cs="Arial"/>
                <w:b/>
                <w:szCs w:val="22"/>
              </w:rPr>
              <w:t>Planned timeline</w:t>
            </w:r>
          </w:p>
        </w:tc>
      </w:tr>
      <w:tr w:rsidR="00A33A94" w:rsidRPr="00856DE7" w14:paraId="2F655C49" w14:textId="77777777" w:rsidTr="007A233F">
        <w:tc>
          <w:tcPr>
            <w:tcW w:w="2952" w:type="dxa"/>
            <w:shd w:val="clear" w:color="auto" w:fill="auto"/>
            <w:vAlign w:val="center"/>
          </w:tcPr>
          <w:p w14:paraId="17EB7C3F" w14:textId="77777777" w:rsidR="00A33A94" w:rsidRPr="00A33A94" w:rsidRDefault="00A33A94" w:rsidP="007A233F">
            <w:pPr>
              <w:spacing w:before="60" w:after="60"/>
              <w:jc w:val="left"/>
              <w:rPr>
                <w:rFonts w:cs="Arial"/>
              </w:rPr>
            </w:pPr>
            <w:r w:rsidRPr="00A33A94">
              <w:rPr>
                <w:rFonts w:cs="Arial"/>
              </w:rPr>
              <w:t xml:space="preserve">Policy to be </w:t>
            </w:r>
            <w:r>
              <w:rPr>
                <w:rFonts w:cs="Arial"/>
              </w:rPr>
              <w:t xml:space="preserve">uploaded to </w:t>
            </w:r>
            <w:r w:rsidRPr="00A33A94">
              <w:rPr>
                <w:rFonts w:cs="Arial"/>
              </w:rPr>
              <w:t>the Procedural Document Library</w:t>
            </w:r>
          </w:p>
        </w:tc>
        <w:tc>
          <w:tcPr>
            <w:tcW w:w="2952" w:type="dxa"/>
            <w:shd w:val="clear" w:color="auto" w:fill="auto"/>
            <w:vAlign w:val="center"/>
          </w:tcPr>
          <w:p w14:paraId="400A2E0A" w14:textId="77777777" w:rsidR="00A33A94" w:rsidRPr="00A33A94" w:rsidRDefault="00A33A94" w:rsidP="007A233F">
            <w:pPr>
              <w:spacing w:before="60" w:after="60"/>
              <w:jc w:val="left"/>
              <w:rPr>
                <w:rFonts w:cs="Arial"/>
                <w:szCs w:val="22"/>
              </w:rPr>
            </w:pPr>
            <w:r>
              <w:rPr>
                <w:rFonts w:cs="Arial"/>
                <w:szCs w:val="22"/>
              </w:rPr>
              <w:t>Education and Development Administrator</w:t>
            </w:r>
          </w:p>
        </w:tc>
        <w:tc>
          <w:tcPr>
            <w:tcW w:w="2952" w:type="dxa"/>
            <w:shd w:val="clear" w:color="auto" w:fill="auto"/>
            <w:vAlign w:val="center"/>
          </w:tcPr>
          <w:p w14:paraId="61951577" w14:textId="77777777" w:rsidR="00A33A94" w:rsidRPr="00856DE7" w:rsidRDefault="00A33A94" w:rsidP="007A233F">
            <w:pPr>
              <w:spacing w:before="60" w:after="60"/>
              <w:jc w:val="left"/>
              <w:rPr>
                <w:rFonts w:cs="Arial"/>
              </w:rPr>
            </w:pPr>
            <w:r w:rsidRPr="00856DE7">
              <w:rPr>
                <w:rFonts w:cs="Arial"/>
              </w:rPr>
              <w:t>Within 2 weeks following ratification</w:t>
            </w:r>
          </w:p>
        </w:tc>
      </w:tr>
      <w:tr w:rsidR="00A33A94" w:rsidRPr="00856DE7" w14:paraId="08EB0C8B" w14:textId="77777777" w:rsidTr="007A233F">
        <w:tc>
          <w:tcPr>
            <w:tcW w:w="2952" w:type="dxa"/>
            <w:shd w:val="clear" w:color="auto" w:fill="auto"/>
            <w:vAlign w:val="center"/>
          </w:tcPr>
          <w:p w14:paraId="5E921F21" w14:textId="77777777" w:rsidR="00A33A94" w:rsidRPr="00A33A94" w:rsidRDefault="00A33A94" w:rsidP="007A233F">
            <w:pPr>
              <w:spacing w:before="60" w:after="60"/>
              <w:jc w:val="left"/>
              <w:rPr>
                <w:rFonts w:cs="Arial"/>
              </w:rPr>
            </w:pPr>
            <w:r w:rsidRPr="00A33A94">
              <w:rPr>
                <w:rFonts w:cs="Arial"/>
              </w:rPr>
              <w:t xml:space="preserve">Email to all staff </w:t>
            </w:r>
          </w:p>
        </w:tc>
        <w:tc>
          <w:tcPr>
            <w:tcW w:w="2952" w:type="dxa"/>
            <w:shd w:val="clear" w:color="auto" w:fill="auto"/>
            <w:vAlign w:val="center"/>
          </w:tcPr>
          <w:p w14:paraId="26C12130" w14:textId="77777777" w:rsidR="00A33A94" w:rsidRPr="00A33A94" w:rsidRDefault="00502E62" w:rsidP="007A233F">
            <w:pPr>
              <w:spacing w:before="60" w:after="60"/>
              <w:jc w:val="left"/>
              <w:rPr>
                <w:rFonts w:cs="Arial"/>
                <w:szCs w:val="22"/>
              </w:rPr>
            </w:pPr>
            <w:r>
              <w:rPr>
                <w:rFonts w:cs="Arial"/>
                <w:szCs w:val="22"/>
              </w:rPr>
              <w:t>Education and Development Administrator</w:t>
            </w:r>
          </w:p>
        </w:tc>
        <w:tc>
          <w:tcPr>
            <w:tcW w:w="2952" w:type="dxa"/>
            <w:shd w:val="clear" w:color="auto" w:fill="auto"/>
            <w:vAlign w:val="center"/>
          </w:tcPr>
          <w:p w14:paraId="5A22ED00" w14:textId="77777777" w:rsidR="00A33A94" w:rsidRPr="00856DE7" w:rsidRDefault="00A33A94" w:rsidP="007A233F">
            <w:pPr>
              <w:spacing w:before="60" w:after="60"/>
              <w:jc w:val="left"/>
              <w:rPr>
                <w:rFonts w:cs="Arial"/>
              </w:rPr>
            </w:pPr>
            <w:r w:rsidRPr="00856DE7">
              <w:rPr>
                <w:rFonts w:cs="Arial"/>
              </w:rPr>
              <w:t>Within 2 weeks following ratification</w:t>
            </w:r>
          </w:p>
        </w:tc>
      </w:tr>
      <w:tr w:rsidR="00502E62" w:rsidRPr="00856DE7" w14:paraId="3FB9A0DE" w14:textId="77777777" w:rsidTr="007A233F">
        <w:tc>
          <w:tcPr>
            <w:tcW w:w="2952" w:type="dxa"/>
            <w:shd w:val="clear" w:color="auto" w:fill="auto"/>
            <w:vAlign w:val="center"/>
          </w:tcPr>
          <w:p w14:paraId="3C4CE76B" w14:textId="77777777" w:rsidR="00502E62" w:rsidRPr="00A33A94" w:rsidRDefault="00502E62" w:rsidP="007A233F">
            <w:pPr>
              <w:spacing w:before="60" w:after="60"/>
              <w:jc w:val="left"/>
              <w:rPr>
                <w:rFonts w:cs="Arial"/>
              </w:rPr>
            </w:pPr>
            <w:r>
              <w:rPr>
                <w:rFonts w:cs="Arial"/>
              </w:rPr>
              <w:t>Upload policy (+/- assessment tool) to Virtual College and allocate to relevant staff</w:t>
            </w:r>
          </w:p>
        </w:tc>
        <w:tc>
          <w:tcPr>
            <w:tcW w:w="2952" w:type="dxa"/>
            <w:shd w:val="clear" w:color="auto" w:fill="auto"/>
            <w:vAlign w:val="center"/>
          </w:tcPr>
          <w:p w14:paraId="6D56D32D" w14:textId="77777777" w:rsidR="00502E62" w:rsidRDefault="00502E62" w:rsidP="007A233F">
            <w:pPr>
              <w:spacing w:before="60" w:after="60"/>
              <w:jc w:val="left"/>
              <w:rPr>
                <w:rFonts w:cs="Arial"/>
                <w:szCs w:val="22"/>
              </w:rPr>
            </w:pPr>
            <w:r>
              <w:rPr>
                <w:rFonts w:cs="Arial"/>
                <w:szCs w:val="22"/>
              </w:rPr>
              <w:t>Education and Development Department</w:t>
            </w:r>
          </w:p>
        </w:tc>
        <w:tc>
          <w:tcPr>
            <w:tcW w:w="2952" w:type="dxa"/>
            <w:shd w:val="clear" w:color="auto" w:fill="auto"/>
            <w:vAlign w:val="center"/>
          </w:tcPr>
          <w:p w14:paraId="36F06759" w14:textId="77777777" w:rsidR="00502E62" w:rsidRPr="00856DE7" w:rsidRDefault="00502E62" w:rsidP="007A233F">
            <w:pPr>
              <w:spacing w:before="60" w:after="60"/>
              <w:jc w:val="left"/>
              <w:rPr>
                <w:rFonts w:cs="Arial"/>
              </w:rPr>
            </w:pPr>
            <w:r w:rsidRPr="00856DE7">
              <w:rPr>
                <w:rFonts w:cs="Arial"/>
              </w:rPr>
              <w:t>Within 2 weeks following ratification</w:t>
            </w:r>
          </w:p>
        </w:tc>
      </w:tr>
      <w:tr w:rsidR="00201CA3" w:rsidRPr="00856DE7" w14:paraId="678AA1A9" w14:textId="77777777" w:rsidTr="007A233F">
        <w:tc>
          <w:tcPr>
            <w:tcW w:w="2952" w:type="dxa"/>
            <w:shd w:val="clear" w:color="auto" w:fill="auto"/>
            <w:vAlign w:val="center"/>
          </w:tcPr>
          <w:p w14:paraId="4F5D2ED4" w14:textId="77777777" w:rsidR="00201CA3" w:rsidRPr="00A33A94" w:rsidRDefault="00A33A94" w:rsidP="007A233F">
            <w:pPr>
              <w:spacing w:before="60" w:after="60"/>
              <w:jc w:val="left"/>
              <w:rPr>
                <w:rFonts w:cs="Arial"/>
              </w:rPr>
            </w:pPr>
            <w:r w:rsidRPr="00A33A94">
              <w:rPr>
                <w:rFonts w:cs="Arial"/>
              </w:rPr>
              <w:t>Relevant staff to sign</w:t>
            </w:r>
            <w:r w:rsidR="00502E62">
              <w:rPr>
                <w:rFonts w:cs="Arial"/>
              </w:rPr>
              <w:t xml:space="preserve"> (via Virtual College)</w:t>
            </w:r>
            <w:r w:rsidRPr="00A33A94">
              <w:rPr>
                <w:rFonts w:cs="Arial"/>
              </w:rPr>
              <w:t xml:space="preserve"> that they have read and under</w:t>
            </w:r>
            <w:r w:rsidR="00502E62">
              <w:rPr>
                <w:rFonts w:cs="Arial"/>
              </w:rPr>
              <w:t>stood policy</w:t>
            </w:r>
            <w:r w:rsidRPr="00A33A94">
              <w:rPr>
                <w:rFonts w:cs="Arial"/>
              </w:rPr>
              <w:t>.</w:t>
            </w:r>
          </w:p>
        </w:tc>
        <w:tc>
          <w:tcPr>
            <w:tcW w:w="2952" w:type="dxa"/>
            <w:shd w:val="clear" w:color="auto" w:fill="auto"/>
            <w:vAlign w:val="center"/>
          </w:tcPr>
          <w:p w14:paraId="44DA4E1C" w14:textId="77777777" w:rsidR="00201CA3" w:rsidRPr="00A33A94" w:rsidRDefault="00A33A94" w:rsidP="007A233F">
            <w:pPr>
              <w:spacing w:before="60" w:after="60"/>
              <w:jc w:val="left"/>
              <w:rPr>
                <w:rFonts w:cs="Arial"/>
                <w:szCs w:val="22"/>
              </w:rPr>
            </w:pPr>
            <w:r w:rsidRPr="00A33A94">
              <w:rPr>
                <w:rFonts w:cs="Arial"/>
                <w:szCs w:val="22"/>
              </w:rPr>
              <w:t>All staff notified via Virtual College.</w:t>
            </w:r>
          </w:p>
        </w:tc>
        <w:tc>
          <w:tcPr>
            <w:tcW w:w="2952" w:type="dxa"/>
            <w:shd w:val="clear" w:color="auto" w:fill="auto"/>
            <w:vAlign w:val="center"/>
          </w:tcPr>
          <w:p w14:paraId="05F372E0" w14:textId="3FEB4DBE" w:rsidR="00201CA3" w:rsidRPr="00856DE7" w:rsidRDefault="00A33A94" w:rsidP="007A233F">
            <w:pPr>
              <w:spacing w:before="60" w:after="60"/>
              <w:jc w:val="left"/>
              <w:rPr>
                <w:rFonts w:cs="Arial"/>
              </w:rPr>
            </w:pPr>
            <w:r>
              <w:rPr>
                <w:rFonts w:cs="Arial"/>
              </w:rPr>
              <w:t xml:space="preserve">Within </w:t>
            </w:r>
            <w:r w:rsidR="00024729">
              <w:rPr>
                <w:rFonts w:cs="Arial"/>
              </w:rPr>
              <w:t>2</w:t>
            </w:r>
            <w:r>
              <w:rPr>
                <w:rFonts w:cs="Arial"/>
              </w:rPr>
              <w:t xml:space="preserve"> month</w:t>
            </w:r>
            <w:r w:rsidR="00024729">
              <w:rPr>
                <w:rFonts w:cs="Arial"/>
              </w:rPr>
              <w:t>s</w:t>
            </w:r>
            <w:r>
              <w:rPr>
                <w:rFonts w:cs="Arial"/>
              </w:rPr>
              <w:t xml:space="preserve"> of notification</w:t>
            </w:r>
          </w:p>
        </w:tc>
      </w:tr>
    </w:tbl>
    <w:p w14:paraId="7D05ED4A" w14:textId="77777777" w:rsidR="00101BBD" w:rsidRPr="00856DE7" w:rsidRDefault="00F97AD3" w:rsidP="00856DE7">
      <w:pPr>
        <w:pStyle w:val="Heading1"/>
      </w:pPr>
      <w:bookmarkStart w:id="25" w:name="_Toc186713765"/>
      <w:r w:rsidRPr="00856DE7">
        <w:t>GLOSSARY OF TERMS</w:t>
      </w:r>
      <w:bookmarkEnd w:id="25"/>
    </w:p>
    <w:p w14:paraId="676D2059" w14:textId="2DE2A996" w:rsidR="00824956" w:rsidRPr="00B2598D" w:rsidRDefault="00B2598D" w:rsidP="00824956">
      <w:pPr>
        <w:rPr>
          <w:rFonts w:cs="Arial"/>
          <w:iCs/>
        </w:rPr>
      </w:pPr>
      <w:r w:rsidRPr="00B2598D">
        <w:rPr>
          <w:rFonts w:cs="Arial"/>
          <w:iCs/>
        </w:rPr>
        <w:t>None</w:t>
      </w:r>
    </w:p>
    <w:p w14:paraId="607EE8E5" w14:textId="5119BE35" w:rsidR="00796620" w:rsidRDefault="00796620" w:rsidP="00824956">
      <w:pPr>
        <w:rPr>
          <w:rFonts w:cs="Arial"/>
        </w:rPr>
      </w:pPr>
    </w:p>
    <w:p w14:paraId="63A2DC08" w14:textId="77777777" w:rsidR="00233DA9" w:rsidRDefault="00233DA9" w:rsidP="00824956">
      <w:pPr>
        <w:rPr>
          <w:rFonts w:cs="Arial"/>
        </w:rPr>
        <w:sectPr w:rsidR="00233DA9" w:rsidSect="00856DE7">
          <w:pgSz w:w="11906" w:h="16838"/>
          <w:pgMar w:top="1440" w:right="1440" w:bottom="1440" w:left="1440" w:header="708" w:footer="220" w:gutter="0"/>
          <w:cols w:space="708"/>
          <w:titlePg/>
          <w:docGrid w:linePitch="360"/>
        </w:sectPr>
      </w:pPr>
    </w:p>
    <w:p w14:paraId="7FB98EFA" w14:textId="77777777" w:rsidR="007B2215" w:rsidRPr="00856DE7" w:rsidRDefault="00F97AD3" w:rsidP="00856DE7">
      <w:pPr>
        <w:pStyle w:val="Heading1"/>
      </w:pPr>
      <w:bookmarkStart w:id="26" w:name="_Toc186713766"/>
      <w:r w:rsidRPr="00856DE7">
        <w:t>REFERENCES</w:t>
      </w:r>
      <w:bookmarkEnd w:id="26"/>
    </w:p>
    <w:p w14:paraId="1A5AD9C9" w14:textId="77777777" w:rsidR="00CA7CAC" w:rsidRDefault="00CA7CAC" w:rsidP="00F14C9B">
      <w:pPr>
        <w:jc w:val="left"/>
      </w:pPr>
      <w:r>
        <w:t xml:space="preserve">Government of Jersey (2018) </w:t>
      </w:r>
      <w:r w:rsidRPr="0066289A">
        <w:t>Data Protection (Jersey) Law 2018</w:t>
      </w:r>
      <w:r>
        <w:t xml:space="preserve">.  Available online via link:  </w:t>
      </w:r>
      <w:hyperlink r:id="rId20" w:history="1">
        <w:r w:rsidRPr="00CA3DF4">
          <w:rPr>
            <w:rStyle w:val="Hyperlink"/>
          </w:rPr>
          <w:t>https://www.jerseylaw.je/laws/current/l_3_2018</w:t>
        </w:r>
      </w:hyperlink>
      <w:r>
        <w:t xml:space="preserve"> Last accessed 27/12/2024</w:t>
      </w:r>
    </w:p>
    <w:p w14:paraId="2A61A2B4" w14:textId="77777777" w:rsidR="00CA7CAC" w:rsidRDefault="00CA7CAC" w:rsidP="00F14C9B">
      <w:pPr>
        <w:jc w:val="left"/>
      </w:pPr>
      <w:r w:rsidRPr="00EB732E">
        <w:t xml:space="preserve">Government of Jersey (2019) The Code of Practice: Professional standards of practice and </w:t>
      </w:r>
      <w:proofErr w:type="spellStart"/>
      <w:r w:rsidRPr="00EB732E">
        <w:t>behaviour</w:t>
      </w:r>
      <w:proofErr w:type="spellEnd"/>
      <w:r w:rsidRPr="00EB732E">
        <w:t xml:space="preserve"> for Health and Social Care Support Workers in Jersey. Available</w:t>
      </w:r>
      <w:r>
        <w:t xml:space="preserve"> online via link</w:t>
      </w:r>
      <w:r w:rsidRPr="00EB732E">
        <w:t xml:space="preserve">: </w:t>
      </w:r>
      <w:hyperlink r:id="rId21" w:history="1">
        <w:r>
          <w:rPr>
            <w:rStyle w:val="Hyperlink"/>
          </w:rPr>
          <w:t>https://carecommission.je/wp-content/uploads/2020/01/Code-of-Practice-Sept-2019-Final.pdf</w:t>
        </w:r>
      </w:hyperlink>
      <w:r>
        <w:t xml:space="preserve">  Last accessed 24/12/2024</w:t>
      </w:r>
    </w:p>
    <w:p w14:paraId="7EAB8D15" w14:textId="1FF2F8CA" w:rsidR="00CA7CAC" w:rsidRDefault="00CA7CAC" w:rsidP="00F14C9B">
      <w:pPr>
        <w:jc w:val="left"/>
      </w:pPr>
      <w:r w:rsidRPr="00F14C9B">
        <w:t>Jersey Care Commission (</w:t>
      </w:r>
      <w:r w:rsidR="00B013B3">
        <w:t>2022</w:t>
      </w:r>
      <w:r w:rsidRPr="00F14C9B">
        <w:t>) Standards for Home Care. Available</w:t>
      </w:r>
      <w:r>
        <w:t xml:space="preserve"> online via</w:t>
      </w:r>
      <w:r w:rsidRPr="00F14C9B">
        <w:t xml:space="preserve">: </w:t>
      </w:r>
      <w:hyperlink r:id="rId22" w:history="1">
        <w:r w:rsidR="00B013B3" w:rsidRPr="00DE3535">
          <w:rPr>
            <w:rStyle w:val="Hyperlink"/>
          </w:rPr>
          <w:t>https://carecommission.je/home-care-standards/</w:t>
        </w:r>
      </w:hyperlink>
      <w:r>
        <w:t xml:space="preserve"> Last accessed 24/12/2024</w:t>
      </w:r>
    </w:p>
    <w:p w14:paraId="16505997" w14:textId="77777777" w:rsidR="00CA7CAC" w:rsidRDefault="00CA7CAC" w:rsidP="00F14C9B">
      <w:pPr>
        <w:jc w:val="left"/>
      </w:pPr>
      <w:r>
        <w:t>NHS England (2023) Records</w:t>
      </w:r>
      <w:r w:rsidRPr="005053E9">
        <w:t xml:space="preserve"> Management Code of Practice</w:t>
      </w:r>
      <w:r>
        <w:t xml:space="preserve">.    Available online via link: </w:t>
      </w:r>
      <w:hyperlink r:id="rId23" w:history="1">
        <w:r w:rsidRPr="00A34E7C">
          <w:rPr>
            <w:rStyle w:val="Hyperlink"/>
          </w:rPr>
          <w:t>https://transform.england.nhs.uk/information-governance/guidance/records-management-code/records-management-code-of-practice/</w:t>
        </w:r>
      </w:hyperlink>
      <w:r>
        <w:t xml:space="preserve">   Last accessed 24/12/2024</w:t>
      </w:r>
    </w:p>
    <w:p w14:paraId="2389AC2E" w14:textId="77777777" w:rsidR="00CA7CAC" w:rsidRDefault="00CA7CAC" w:rsidP="00F14C9B">
      <w:pPr>
        <w:jc w:val="left"/>
      </w:pPr>
      <w:r w:rsidRPr="00871971">
        <w:t xml:space="preserve">Nursing and Midwifery Council (2018) The Code: Professional standards of practice and </w:t>
      </w:r>
      <w:proofErr w:type="spellStart"/>
      <w:r w:rsidRPr="00871971">
        <w:t>behaviour</w:t>
      </w:r>
      <w:proofErr w:type="spellEnd"/>
      <w:r w:rsidRPr="00871971">
        <w:t xml:space="preserve"> for nurses, midwives and nursing associates. Available </w:t>
      </w:r>
      <w:r>
        <w:t xml:space="preserve">online </w:t>
      </w:r>
      <w:r w:rsidRPr="00871971">
        <w:t xml:space="preserve">at </w:t>
      </w:r>
      <w:hyperlink r:id="rId24" w:history="1">
        <w:r w:rsidRPr="00CA3DF4">
          <w:rPr>
            <w:rStyle w:val="Hyperlink"/>
          </w:rPr>
          <w:t>https://www.nmc.org.uk/globalassets/sitedocuments/nmc-publications/nmc-code.pdf</w:t>
        </w:r>
      </w:hyperlink>
      <w:r>
        <w:t xml:space="preserve"> </w:t>
      </w:r>
      <w:r w:rsidRPr="00890EA4">
        <w:t xml:space="preserve"> Last accessed 24/12/2024</w:t>
      </w:r>
    </w:p>
    <w:p w14:paraId="739F2EA2" w14:textId="3C3A5F1C" w:rsidR="00CA7CAC" w:rsidRDefault="00CA7CAC" w:rsidP="00F14C9B">
      <w:pPr>
        <w:jc w:val="left"/>
      </w:pPr>
      <w:r w:rsidRPr="00F17ECA">
        <w:t xml:space="preserve">Royal College of Nursing (2014) </w:t>
      </w:r>
      <w:proofErr w:type="spellStart"/>
      <w:r w:rsidRPr="00F17ECA">
        <w:t>EHealth</w:t>
      </w:r>
      <w:proofErr w:type="spellEnd"/>
      <w:r w:rsidRPr="00F17ECA">
        <w:t xml:space="preserve"> Technology in Practice: Abbreviations and other short forms in patient/client records. </w:t>
      </w:r>
      <w:r>
        <w:t xml:space="preserve">Available online via: </w:t>
      </w:r>
      <w:hyperlink r:id="rId25">
        <w:r w:rsidR="00D33310" w:rsidRPr="08E9BCB6">
          <w:rPr>
            <w:rStyle w:val="Hyperlink"/>
          </w:rPr>
          <w:t>https://interoperable-europe.ec.europa.eu/sites/default/files/document/2014-12/Royal%20College%20of%20Nursing%20Guidance%20Document%20-%20Abbreviations%20and%20other%20short%20forms%20in%20patient-client%20records.pdf</w:t>
        </w:r>
      </w:hyperlink>
      <w:r>
        <w:t xml:space="preserve">  Last</w:t>
      </w:r>
      <w:r w:rsidRPr="00F17ECA">
        <w:t xml:space="preserve"> accessed </w:t>
      </w:r>
      <w:r w:rsidR="00792DE3">
        <w:t>01/01/2025</w:t>
      </w:r>
    </w:p>
    <w:p w14:paraId="3CCCF975" w14:textId="77777777" w:rsidR="00CA7CAC" w:rsidRDefault="00CA7CAC" w:rsidP="00F14C9B">
      <w:pPr>
        <w:jc w:val="left"/>
      </w:pPr>
      <w:r w:rsidRPr="00803459">
        <w:t>Royal College of Nursing (20</w:t>
      </w:r>
      <w:r>
        <w:t>23</w:t>
      </w:r>
      <w:r w:rsidRPr="00803459">
        <w:t>) Record Keeping: The Facts.</w:t>
      </w:r>
      <w:r>
        <w:t xml:space="preserve">  Available online via:  </w:t>
      </w:r>
      <w:hyperlink r:id="rId26" w:anchor="detailTab" w:history="1">
        <w:r>
          <w:rPr>
            <w:rStyle w:val="Hyperlink"/>
          </w:rPr>
          <w:t>https://www.rcn.org.uk/Professional-Development/publications/rcn-record-keeping-uk-pub-011-016#detailTab</w:t>
        </w:r>
      </w:hyperlink>
      <w:r>
        <w:t xml:space="preserve">  Last accessed 27/12/2024</w:t>
      </w:r>
    </w:p>
    <w:p w14:paraId="3474EE5B" w14:textId="77777777" w:rsidR="00823F51" w:rsidRDefault="00823F51" w:rsidP="00F14C9B">
      <w:pPr>
        <w:jc w:val="left"/>
      </w:pPr>
    </w:p>
    <w:p w14:paraId="71492E3D" w14:textId="4E6C869C" w:rsidR="00890EA4" w:rsidRDefault="00C24B90" w:rsidP="00F14C9B">
      <w:pPr>
        <w:jc w:val="left"/>
      </w:pPr>
      <w:r>
        <w:t xml:space="preserve"> </w:t>
      </w:r>
    </w:p>
    <w:p w14:paraId="063E9481" w14:textId="77777777" w:rsidR="00EA1363" w:rsidRDefault="00EA1363" w:rsidP="00F14C9B">
      <w:pPr>
        <w:jc w:val="left"/>
      </w:pPr>
    </w:p>
    <w:p w14:paraId="51B8F0E9" w14:textId="77777777" w:rsidR="00EA1363" w:rsidRDefault="00EA1363" w:rsidP="00F14C9B">
      <w:pPr>
        <w:jc w:val="left"/>
      </w:pPr>
    </w:p>
    <w:p w14:paraId="5A51592B" w14:textId="77777777" w:rsidR="009662FA" w:rsidRDefault="009662FA" w:rsidP="00141CB4"/>
    <w:p w14:paraId="34767643" w14:textId="0C03CC1C" w:rsidR="009662FA" w:rsidRDefault="009662FA" w:rsidP="00141CB4">
      <w:pPr>
        <w:sectPr w:rsidR="009662FA" w:rsidSect="00856DE7">
          <w:pgSz w:w="11906" w:h="16838"/>
          <w:pgMar w:top="1440" w:right="1440" w:bottom="1440" w:left="1440" w:header="708" w:footer="220" w:gutter="0"/>
          <w:cols w:space="708"/>
          <w:titlePg/>
          <w:docGrid w:linePitch="360"/>
        </w:sectPr>
      </w:pPr>
    </w:p>
    <w:p w14:paraId="04411FB8" w14:textId="77777777" w:rsidR="0085498A" w:rsidRPr="00856DE7" w:rsidRDefault="00824956" w:rsidP="00A50DC5">
      <w:pPr>
        <w:pStyle w:val="Heading1"/>
        <w:ind w:hanging="530"/>
      </w:pPr>
      <w:bookmarkStart w:id="27" w:name="_Toc186713767"/>
      <w:r w:rsidRPr="00856DE7">
        <w:t>APPENDI</w:t>
      </w:r>
      <w:r w:rsidR="00502E62">
        <w:t>CES</w:t>
      </w:r>
      <w:bookmarkEnd w:id="27"/>
    </w:p>
    <w:p w14:paraId="2AF26F34" w14:textId="2DB00BA9" w:rsidR="00DA3FE7" w:rsidRDefault="00D157E9" w:rsidP="005C0A0B">
      <w:pPr>
        <w:pStyle w:val="Heading2"/>
      </w:pPr>
      <w:bookmarkStart w:id="28" w:name="_Appendix_1_Record"/>
      <w:bookmarkStart w:id="29" w:name="_Toc186713768"/>
      <w:bookmarkEnd w:id="28"/>
      <w:r w:rsidRPr="005C0A0B">
        <w:t>A</w:t>
      </w:r>
      <w:r w:rsidR="00EF08CB" w:rsidRPr="005C0A0B">
        <w:t>ppendix</w:t>
      </w:r>
      <w:r w:rsidR="00EF08CB" w:rsidRPr="00856DE7">
        <w:t xml:space="preserve"> </w:t>
      </w:r>
      <w:r w:rsidR="00BE198C">
        <w:t>1 Record</w:t>
      </w:r>
      <w:r w:rsidR="00FC55E2" w:rsidRPr="00FC55E2">
        <w:t xml:space="preserve"> keeping principles for Child and Family Services  </w:t>
      </w:r>
      <w:bookmarkEnd w:id="29"/>
    </w:p>
    <w:p w14:paraId="3A19D85E" w14:textId="0B937CDD" w:rsidR="00FC55E2" w:rsidRDefault="00FC55E2" w:rsidP="008E215E"/>
    <w:tbl>
      <w:tblPr>
        <w:tblStyle w:val="ListTable3-Accent4"/>
        <w:tblW w:w="0" w:type="auto"/>
        <w:jc w:val="center"/>
        <w:tblLook w:val="04A0" w:firstRow="1" w:lastRow="0" w:firstColumn="1" w:lastColumn="0" w:noHBand="0" w:noVBand="1"/>
      </w:tblPr>
      <w:tblGrid>
        <w:gridCol w:w="8642"/>
      </w:tblGrid>
      <w:tr w:rsidR="003B3C9F" w14:paraId="49628902" w14:textId="77777777" w:rsidTr="00C1146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642" w:type="dxa"/>
            <w:tcBorders>
              <w:right w:val="single" w:sz="4" w:space="0" w:color="FFC000" w:themeColor="accent4"/>
            </w:tcBorders>
          </w:tcPr>
          <w:p w14:paraId="0068A3DA" w14:textId="342F1D4D" w:rsidR="003B3C9F" w:rsidRPr="008E215E" w:rsidRDefault="003B3C9F" w:rsidP="008E215E">
            <w:r w:rsidRPr="003B3C9F">
              <w:t>Record keeping principles for Child and Family Services</w:t>
            </w:r>
          </w:p>
        </w:tc>
      </w:tr>
      <w:tr w:rsidR="00800164" w14:paraId="4B721A9C" w14:textId="77777777" w:rsidTr="00C114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42" w:type="dxa"/>
            <w:tcBorders>
              <w:right w:val="single" w:sz="4" w:space="0" w:color="FFC000" w:themeColor="accent4"/>
            </w:tcBorders>
          </w:tcPr>
          <w:p w14:paraId="763ADE61" w14:textId="14FD7C9E" w:rsidR="00800164" w:rsidRDefault="00800164" w:rsidP="008E215E">
            <w:r w:rsidRPr="008E215E">
              <w:t xml:space="preserve">The Mother’s record is the Primary document until birth. After birth the child’s record becomes the Primary document. For example, the new birth visit template is only attached to child’s record and not duplicated  </w:t>
            </w:r>
          </w:p>
        </w:tc>
      </w:tr>
      <w:tr w:rsidR="00800164" w14:paraId="395D1BDD" w14:textId="77777777" w:rsidTr="00C11466">
        <w:trPr>
          <w:jc w:val="center"/>
        </w:trPr>
        <w:tc>
          <w:tcPr>
            <w:cnfStyle w:val="001000000000" w:firstRow="0" w:lastRow="0" w:firstColumn="1" w:lastColumn="0" w:oddVBand="0" w:evenVBand="0" w:oddHBand="0" w:evenHBand="0" w:firstRowFirstColumn="0" w:firstRowLastColumn="0" w:lastRowFirstColumn="0" w:lastRowLastColumn="0"/>
            <w:tcW w:w="8642" w:type="dxa"/>
            <w:tcBorders>
              <w:right w:val="single" w:sz="4" w:space="0" w:color="FFC000" w:themeColor="accent4"/>
            </w:tcBorders>
          </w:tcPr>
          <w:p w14:paraId="7373B7BF" w14:textId="42FE18BA" w:rsidR="00800164" w:rsidRDefault="00800164" w:rsidP="008E215E">
            <w:r w:rsidRPr="008E215E">
              <w:t xml:space="preserve">The importance of linking families on EMIS reduces duplication and ensures quality safeguarding  </w:t>
            </w:r>
          </w:p>
        </w:tc>
      </w:tr>
      <w:tr w:rsidR="00800164" w14:paraId="38E5F093" w14:textId="77777777" w:rsidTr="00C114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42" w:type="dxa"/>
            <w:tcBorders>
              <w:right w:val="single" w:sz="4" w:space="0" w:color="FFC000" w:themeColor="accent4"/>
            </w:tcBorders>
          </w:tcPr>
          <w:p w14:paraId="4402C254" w14:textId="2A101D14" w:rsidR="00800164" w:rsidRDefault="00800164" w:rsidP="008E215E">
            <w:r w:rsidRPr="008E215E">
              <w:t>References to sibling’s/parent’s records can be made in the current open record to reduce time in record keeping and by avoiding duplication</w:t>
            </w:r>
          </w:p>
        </w:tc>
      </w:tr>
      <w:tr w:rsidR="00800164" w14:paraId="22181240" w14:textId="77777777" w:rsidTr="00C11466">
        <w:trPr>
          <w:jc w:val="center"/>
        </w:trPr>
        <w:tc>
          <w:tcPr>
            <w:cnfStyle w:val="001000000000" w:firstRow="0" w:lastRow="0" w:firstColumn="1" w:lastColumn="0" w:oddVBand="0" w:evenVBand="0" w:oddHBand="0" w:evenHBand="0" w:firstRowFirstColumn="0" w:firstRowLastColumn="0" w:lastRowFirstColumn="0" w:lastRowLastColumn="0"/>
            <w:tcW w:w="8642" w:type="dxa"/>
            <w:tcBorders>
              <w:right w:val="single" w:sz="4" w:space="0" w:color="FFC000" w:themeColor="accent4"/>
            </w:tcBorders>
          </w:tcPr>
          <w:p w14:paraId="684B0BFF" w14:textId="0E683871" w:rsidR="00800164" w:rsidRDefault="00800164" w:rsidP="008E215E">
            <w:r w:rsidRPr="008E215E">
              <w:t xml:space="preserve">Hold information proportionately </w:t>
            </w:r>
            <w:proofErr w:type="spellStart"/>
            <w:r w:rsidRPr="008E215E">
              <w:t>ie</w:t>
            </w:r>
            <w:proofErr w:type="spellEnd"/>
            <w:r w:rsidRPr="008E215E">
              <w:t xml:space="preserve"> not opening father/partner records unless they are the main carer; record safeguarding in appropriate record with cross reference from linked records </w:t>
            </w:r>
            <w:proofErr w:type="spellStart"/>
            <w:r w:rsidRPr="008E215E">
              <w:t>e.g</w:t>
            </w:r>
            <w:proofErr w:type="spellEnd"/>
            <w:r w:rsidRPr="008E215E">
              <w:t xml:space="preserve"> DV, MARAC, JMAPPA  </w:t>
            </w:r>
          </w:p>
        </w:tc>
      </w:tr>
      <w:tr w:rsidR="00800164" w14:paraId="3C59139E" w14:textId="77777777" w:rsidTr="00C114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42" w:type="dxa"/>
            <w:tcBorders>
              <w:right w:val="single" w:sz="4" w:space="0" w:color="FFC000" w:themeColor="accent4"/>
            </w:tcBorders>
          </w:tcPr>
          <w:p w14:paraId="1080E836" w14:textId="47433E97" w:rsidR="00800164" w:rsidRDefault="00800164" w:rsidP="008E215E">
            <w:r w:rsidRPr="008E215E">
              <w:t>Should a father’s record (outside of Baby Steps Programme) be required to be created on EMIS without consent, there must be a legal basis for doing so and a rationale documented in the records</w:t>
            </w:r>
          </w:p>
        </w:tc>
      </w:tr>
      <w:tr w:rsidR="00800164" w14:paraId="35B227F4" w14:textId="77777777" w:rsidTr="00C11466">
        <w:trPr>
          <w:jc w:val="center"/>
        </w:trPr>
        <w:tc>
          <w:tcPr>
            <w:cnfStyle w:val="001000000000" w:firstRow="0" w:lastRow="0" w:firstColumn="1" w:lastColumn="0" w:oddVBand="0" w:evenVBand="0" w:oddHBand="0" w:evenHBand="0" w:firstRowFirstColumn="0" w:firstRowLastColumn="0" w:lastRowFirstColumn="0" w:lastRowLastColumn="0"/>
            <w:tcW w:w="8642" w:type="dxa"/>
            <w:tcBorders>
              <w:right w:val="single" w:sz="4" w:space="0" w:color="FFC000" w:themeColor="accent4"/>
            </w:tcBorders>
          </w:tcPr>
          <w:p w14:paraId="4052707C" w14:textId="383C4A26" w:rsidR="00800164" w:rsidRDefault="00800164" w:rsidP="008E215E">
            <w:r w:rsidRPr="008E215E">
              <w:t xml:space="preserve">Use </w:t>
            </w:r>
            <w:r w:rsidR="00B758EA">
              <w:t>J</w:t>
            </w:r>
            <w:r w:rsidR="00F96B35">
              <w:t>ersey Children First and Team Around the Child</w:t>
            </w:r>
            <w:r w:rsidRPr="008E215E">
              <w:t xml:space="preserve"> to collate a picture of the family. Focus should be on actions/analysis and plans</w:t>
            </w:r>
          </w:p>
        </w:tc>
      </w:tr>
      <w:tr w:rsidR="00800164" w14:paraId="192170E1" w14:textId="77777777" w:rsidTr="00C114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42" w:type="dxa"/>
            <w:tcBorders>
              <w:right w:val="single" w:sz="4" w:space="0" w:color="FFC000" w:themeColor="accent4"/>
            </w:tcBorders>
          </w:tcPr>
          <w:p w14:paraId="0EB38C7E" w14:textId="6375CE12" w:rsidR="00800164" w:rsidRDefault="00800164" w:rsidP="008E215E">
            <w:r w:rsidRPr="008E215E">
              <w:t xml:space="preserve">In line to the principle of ‘Working Together’, not to </w:t>
            </w:r>
            <w:proofErr w:type="spellStart"/>
            <w:r w:rsidRPr="008E215E">
              <w:t>summarise</w:t>
            </w:r>
            <w:proofErr w:type="spellEnd"/>
            <w:r w:rsidRPr="008E215E">
              <w:t xml:space="preserve"> minutes/notes of meetings but an analysis, plan and action </w:t>
            </w:r>
            <w:r w:rsidR="00623FAE">
              <w:t>/ outcomes</w:t>
            </w:r>
            <w:r w:rsidRPr="008E215E">
              <w:t xml:space="preserve"> of record keeping</w:t>
            </w:r>
          </w:p>
        </w:tc>
      </w:tr>
      <w:tr w:rsidR="00800164" w14:paraId="5912A6AB" w14:textId="77777777" w:rsidTr="00C11466">
        <w:trPr>
          <w:jc w:val="center"/>
        </w:trPr>
        <w:tc>
          <w:tcPr>
            <w:cnfStyle w:val="001000000000" w:firstRow="0" w:lastRow="0" w:firstColumn="1" w:lastColumn="0" w:oddVBand="0" w:evenVBand="0" w:oddHBand="0" w:evenHBand="0" w:firstRowFirstColumn="0" w:firstRowLastColumn="0" w:lastRowFirstColumn="0" w:lastRowLastColumn="0"/>
            <w:tcW w:w="8642" w:type="dxa"/>
            <w:tcBorders>
              <w:right w:val="single" w:sz="4" w:space="0" w:color="FFC000" w:themeColor="accent4"/>
            </w:tcBorders>
          </w:tcPr>
          <w:p w14:paraId="32F41692" w14:textId="51F80131" w:rsidR="00800164" w:rsidRDefault="00800164" w:rsidP="00800164">
            <w:r w:rsidRPr="008E215E">
              <w:t>Be mindful of Subject Access Requests - A record should always be written with a view to that</w:t>
            </w:r>
            <w:r w:rsidR="00E14C82">
              <w:t xml:space="preserve"> </w:t>
            </w:r>
            <w:r w:rsidR="002063AA">
              <w:t xml:space="preserve">parent or child </w:t>
            </w:r>
            <w:r w:rsidRPr="008E215E">
              <w:t>being able to request and read the record</w:t>
            </w:r>
          </w:p>
        </w:tc>
      </w:tr>
    </w:tbl>
    <w:p w14:paraId="419B4F79" w14:textId="5906981B" w:rsidR="0085498A" w:rsidRPr="00856DE7" w:rsidRDefault="0085498A" w:rsidP="00E67C38"/>
    <w:sectPr w:rsidR="0085498A" w:rsidRPr="00856DE7" w:rsidSect="00856DE7">
      <w:pgSz w:w="11906" w:h="16838"/>
      <w:pgMar w:top="1440" w:right="1440" w:bottom="1440" w:left="1440" w:header="708" w:footer="2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C2339" w14:textId="77777777" w:rsidR="004E35E7" w:rsidRDefault="004E35E7" w:rsidP="0085498A">
      <w:r>
        <w:separator/>
      </w:r>
    </w:p>
  </w:endnote>
  <w:endnote w:type="continuationSeparator" w:id="0">
    <w:p w14:paraId="5FCB88E8" w14:textId="77777777" w:rsidR="004E35E7" w:rsidRDefault="004E35E7" w:rsidP="0085498A">
      <w:r>
        <w:continuationSeparator/>
      </w:r>
    </w:p>
  </w:endnote>
  <w:endnote w:type="continuationNotice" w:id="1">
    <w:p w14:paraId="02044289" w14:textId="77777777" w:rsidR="004E35E7" w:rsidRDefault="004E35E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sz w:val="16"/>
        <w:szCs w:val="16"/>
      </w:rPr>
      <w:id w:val="1889914443"/>
      <w:docPartObj>
        <w:docPartGallery w:val="Page Numbers (Bottom of Page)"/>
        <w:docPartUnique/>
      </w:docPartObj>
    </w:sdtPr>
    <w:sdtEndPr/>
    <w:sdtContent>
      <w:sdt>
        <w:sdtPr>
          <w:rPr>
            <w:rFonts w:cs="Arial"/>
            <w:sz w:val="16"/>
            <w:szCs w:val="16"/>
          </w:rPr>
          <w:id w:val="2009553535"/>
          <w:docPartObj>
            <w:docPartGallery w:val="Page Numbers (Top of Page)"/>
            <w:docPartUnique/>
          </w:docPartObj>
        </w:sdtPr>
        <w:sdtEndPr/>
        <w:sdtContent>
          <w:p w14:paraId="0B1FE300" w14:textId="77777777" w:rsidR="0045217F" w:rsidRPr="0048177D" w:rsidRDefault="0045217F" w:rsidP="0045217F">
            <w:pPr>
              <w:pStyle w:val="Footer"/>
              <w:jc w:val="center"/>
              <w:rPr>
                <w:rFonts w:cs="Arial"/>
                <w:sz w:val="16"/>
                <w:szCs w:val="16"/>
              </w:rPr>
            </w:pPr>
            <w:r w:rsidRPr="0048177D">
              <w:rPr>
                <w:rFonts w:cs="Arial"/>
                <w:sz w:val="16"/>
                <w:szCs w:val="16"/>
              </w:rPr>
              <w:t>FNHC</w:t>
            </w:r>
          </w:p>
          <w:p w14:paraId="615424C8" w14:textId="14A120A2" w:rsidR="0045217F" w:rsidRPr="0045217F" w:rsidRDefault="0045217F" w:rsidP="0045217F">
            <w:pPr>
              <w:pStyle w:val="Footer"/>
              <w:jc w:val="center"/>
              <w:rPr>
                <w:rFonts w:cs="Arial"/>
                <w:sz w:val="16"/>
                <w:szCs w:val="16"/>
              </w:rPr>
            </w:pPr>
            <w:r w:rsidRPr="0048177D">
              <w:rPr>
                <w:rFonts w:cs="Arial"/>
                <w:sz w:val="16"/>
                <w:szCs w:val="16"/>
              </w:rPr>
              <w:t xml:space="preserve">Page </w:t>
            </w:r>
            <w:r w:rsidRPr="0048177D">
              <w:rPr>
                <w:rFonts w:cs="Arial"/>
                <w:b/>
                <w:bCs/>
                <w:sz w:val="16"/>
                <w:szCs w:val="16"/>
              </w:rPr>
              <w:fldChar w:fldCharType="begin"/>
            </w:r>
            <w:r w:rsidRPr="0048177D">
              <w:rPr>
                <w:rFonts w:cs="Arial"/>
                <w:b/>
                <w:bCs/>
                <w:sz w:val="16"/>
                <w:szCs w:val="16"/>
              </w:rPr>
              <w:instrText xml:space="preserve"> PAGE </w:instrText>
            </w:r>
            <w:r w:rsidRPr="0048177D">
              <w:rPr>
                <w:rFonts w:cs="Arial"/>
                <w:b/>
                <w:bCs/>
                <w:sz w:val="16"/>
                <w:szCs w:val="16"/>
              </w:rPr>
              <w:fldChar w:fldCharType="separate"/>
            </w:r>
            <w:r w:rsidR="00DE0B38">
              <w:rPr>
                <w:rFonts w:cs="Arial"/>
                <w:b/>
                <w:bCs/>
                <w:noProof/>
                <w:sz w:val="16"/>
                <w:szCs w:val="16"/>
              </w:rPr>
              <w:t>3</w:t>
            </w:r>
            <w:r w:rsidRPr="0048177D">
              <w:rPr>
                <w:rFonts w:cs="Arial"/>
                <w:b/>
                <w:bCs/>
                <w:sz w:val="16"/>
                <w:szCs w:val="16"/>
              </w:rPr>
              <w:fldChar w:fldCharType="end"/>
            </w:r>
            <w:r w:rsidRPr="0048177D">
              <w:rPr>
                <w:rFonts w:cs="Arial"/>
                <w:sz w:val="16"/>
                <w:szCs w:val="16"/>
              </w:rPr>
              <w:t xml:space="preserve"> of </w:t>
            </w:r>
            <w:r w:rsidRPr="0048177D">
              <w:rPr>
                <w:rFonts w:cs="Arial"/>
                <w:b/>
                <w:bCs/>
                <w:sz w:val="16"/>
                <w:szCs w:val="16"/>
              </w:rPr>
              <w:fldChar w:fldCharType="begin"/>
            </w:r>
            <w:r w:rsidRPr="0048177D">
              <w:rPr>
                <w:rFonts w:cs="Arial"/>
                <w:b/>
                <w:bCs/>
                <w:sz w:val="16"/>
                <w:szCs w:val="16"/>
              </w:rPr>
              <w:instrText xml:space="preserve"> NUMPAGES  </w:instrText>
            </w:r>
            <w:r w:rsidRPr="0048177D">
              <w:rPr>
                <w:rFonts w:cs="Arial"/>
                <w:b/>
                <w:bCs/>
                <w:sz w:val="16"/>
                <w:szCs w:val="16"/>
              </w:rPr>
              <w:fldChar w:fldCharType="separate"/>
            </w:r>
            <w:r w:rsidR="00DE0B38">
              <w:rPr>
                <w:rFonts w:cs="Arial"/>
                <w:b/>
                <w:bCs/>
                <w:noProof/>
                <w:sz w:val="16"/>
                <w:szCs w:val="16"/>
              </w:rPr>
              <w:t>11</w:t>
            </w:r>
            <w:r w:rsidRPr="0048177D">
              <w:rPr>
                <w:rFonts w:cs="Arial"/>
                <w:b/>
                <w:bCs/>
                <w:sz w:val="16"/>
                <w:szCs w:val="16"/>
              </w:rPr>
              <w:fldChar w:fldCharType="end"/>
            </w:r>
          </w:p>
        </w:sdtContent>
      </w:sdt>
    </w:sdtContent>
  </w:sdt>
  <w:p w14:paraId="7413E5D1" w14:textId="77777777" w:rsidR="0045217F" w:rsidRDefault="004521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5907957"/>
      <w:docPartObj>
        <w:docPartGallery w:val="Page Numbers (Bottom of Page)"/>
        <w:docPartUnique/>
      </w:docPartObj>
    </w:sdtPr>
    <w:sdtEndPr>
      <w:rPr>
        <w:noProof/>
      </w:rPr>
    </w:sdtEndPr>
    <w:sdtContent>
      <w:p w14:paraId="104F6CF4" w14:textId="1B772F82" w:rsidR="00796620" w:rsidRDefault="00796620">
        <w:pPr>
          <w:pStyle w:val="Footer"/>
          <w:jc w:val="center"/>
        </w:pPr>
        <w:r>
          <w:fldChar w:fldCharType="begin"/>
        </w:r>
        <w:r>
          <w:instrText xml:space="preserve"> PAGE   \* MERGEFORMAT </w:instrText>
        </w:r>
        <w:r>
          <w:fldChar w:fldCharType="separate"/>
        </w:r>
        <w:r w:rsidR="00DE0B38">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CC2E6" w14:textId="77777777" w:rsidR="004E35E7" w:rsidRDefault="004E35E7" w:rsidP="0085498A">
      <w:r>
        <w:separator/>
      </w:r>
    </w:p>
  </w:footnote>
  <w:footnote w:type="continuationSeparator" w:id="0">
    <w:p w14:paraId="4EB6B552" w14:textId="77777777" w:rsidR="004E35E7" w:rsidRDefault="004E35E7" w:rsidP="0085498A">
      <w:r>
        <w:continuationSeparator/>
      </w:r>
    </w:p>
  </w:footnote>
  <w:footnote w:type="continuationNotice" w:id="1">
    <w:p w14:paraId="69405529" w14:textId="77777777" w:rsidR="004E35E7" w:rsidRDefault="004E35E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7D537" w14:textId="77777777" w:rsidR="0048177D" w:rsidRDefault="00856DE7">
    <w:pPr>
      <w:pStyle w:val="Header"/>
    </w:pPr>
    <w:r>
      <w:rPr>
        <w:b/>
        <w:noProof/>
        <w:sz w:val="28"/>
        <w:lang w:val="en-GB" w:eastAsia="en-GB"/>
      </w:rPr>
      <w:drawing>
        <wp:anchor distT="0" distB="0" distL="114300" distR="114300" simplePos="0" relativeHeight="251658240" behindDoc="1" locked="0" layoutInCell="1" allowOverlap="1" wp14:anchorId="2D52DF50" wp14:editId="5F4DDE78">
          <wp:simplePos x="0" y="0"/>
          <wp:positionH relativeFrom="column">
            <wp:posOffset>4743450</wp:posOffset>
          </wp:positionH>
          <wp:positionV relativeFrom="paragraph">
            <wp:posOffset>-172085</wp:posOffset>
          </wp:positionV>
          <wp:extent cx="1166495" cy="509905"/>
          <wp:effectExtent l="0" t="0" r="0" b="4445"/>
          <wp:wrapTight wrapText="bothSides">
            <wp:wrapPolygon edited="0">
              <wp:start x="0" y="0"/>
              <wp:lineTo x="0" y="20981"/>
              <wp:lineTo x="21165" y="20981"/>
              <wp:lineTo x="21165" y="0"/>
              <wp:lineTo x="0" y="0"/>
            </wp:wrapPolygon>
          </wp:wrapTight>
          <wp:docPr id="12" name="Picture 12"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hc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509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790A6" w14:textId="77777777" w:rsidR="00856DE7" w:rsidRDefault="00856DE7">
    <w:pPr>
      <w:pStyle w:val="Header"/>
    </w:pPr>
    <w:r>
      <w:rPr>
        <w:b/>
        <w:noProof/>
        <w:sz w:val="28"/>
        <w:lang w:val="en-GB" w:eastAsia="en-GB"/>
      </w:rPr>
      <w:drawing>
        <wp:anchor distT="0" distB="0" distL="114300" distR="114300" simplePos="0" relativeHeight="251658241" behindDoc="1" locked="0" layoutInCell="1" allowOverlap="1" wp14:anchorId="495C9CB3" wp14:editId="00F46994">
          <wp:simplePos x="0" y="0"/>
          <wp:positionH relativeFrom="column">
            <wp:posOffset>4572000</wp:posOffset>
          </wp:positionH>
          <wp:positionV relativeFrom="paragraph">
            <wp:posOffset>-89535</wp:posOffset>
          </wp:positionV>
          <wp:extent cx="1166495" cy="509905"/>
          <wp:effectExtent l="0" t="0" r="0" b="4445"/>
          <wp:wrapTight wrapText="bothSides">
            <wp:wrapPolygon edited="0">
              <wp:start x="0" y="0"/>
              <wp:lineTo x="0" y="20981"/>
              <wp:lineTo x="21165" y="20981"/>
              <wp:lineTo x="21165" y="0"/>
              <wp:lineTo x="0" y="0"/>
            </wp:wrapPolygon>
          </wp:wrapTight>
          <wp:docPr id="3" name="Picture 3"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hc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509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B46E6"/>
    <w:multiLevelType w:val="multilevel"/>
    <w:tmpl w:val="2F66C63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F02991"/>
    <w:multiLevelType w:val="hybridMultilevel"/>
    <w:tmpl w:val="226604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EB53EF"/>
    <w:multiLevelType w:val="multilevel"/>
    <w:tmpl w:val="0809001F"/>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2244E0"/>
    <w:multiLevelType w:val="multilevel"/>
    <w:tmpl w:val="09E63D44"/>
    <w:lvl w:ilvl="0">
      <w:start w:val="2"/>
      <w:numFmt w:val="decimal"/>
      <w:lvlText w:val="%1"/>
      <w:lvlJc w:val="left"/>
      <w:pPr>
        <w:ind w:left="360" w:hanging="360"/>
      </w:pPr>
      <w:rPr>
        <w:rFonts w:hint="default"/>
      </w:rPr>
    </w:lvl>
    <w:lvl w:ilvl="1">
      <w:start w:val="1"/>
      <w:numFmt w:val="decimal"/>
      <w:lvlText w:val="%1.%2"/>
      <w:lvlJc w:val="left"/>
      <w:pPr>
        <w:ind w:left="1227" w:hanging="360"/>
      </w:pPr>
      <w:rPr>
        <w:rFonts w:hint="default"/>
      </w:rPr>
    </w:lvl>
    <w:lvl w:ilvl="2">
      <w:start w:val="1"/>
      <w:numFmt w:val="decimal"/>
      <w:lvlText w:val="%1.%2.%3"/>
      <w:lvlJc w:val="left"/>
      <w:pPr>
        <w:ind w:left="2454" w:hanging="720"/>
      </w:pPr>
      <w:rPr>
        <w:rFonts w:hint="default"/>
      </w:rPr>
    </w:lvl>
    <w:lvl w:ilvl="3">
      <w:start w:val="1"/>
      <w:numFmt w:val="decimal"/>
      <w:lvlText w:val="%1.%2.%3.%4"/>
      <w:lvlJc w:val="left"/>
      <w:pPr>
        <w:ind w:left="3681" w:hanging="1080"/>
      </w:pPr>
      <w:rPr>
        <w:rFonts w:hint="default"/>
      </w:rPr>
    </w:lvl>
    <w:lvl w:ilvl="4">
      <w:start w:val="1"/>
      <w:numFmt w:val="decimal"/>
      <w:lvlText w:val="%1.%2.%3.%4.%5"/>
      <w:lvlJc w:val="left"/>
      <w:pPr>
        <w:ind w:left="4548" w:hanging="1080"/>
      </w:pPr>
      <w:rPr>
        <w:rFonts w:hint="default"/>
      </w:rPr>
    </w:lvl>
    <w:lvl w:ilvl="5">
      <w:start w:val="1"/>
      <w:numFmt w:val="decimal"/>
      <w:lvlText w:val="%1.%2.%3.%4.%5.%6"/>
      <w:lvlJc w:val="left"/>
      <w:pPr>
        <w:ind w:left="5775" w:hanging="1440"/>
      </w:pPr>
      <w:rPr>
        <w:rFonts w:hint="default"/>
      </w:rPr>
    </w:lvl>
    <w:lvl w:ilvl="6">
      <w:start w:val="1"/>
      <w:numFmt w:val="decimal"/>
      <w:lvlText w:val="%1.%2.%3.%4.%5.%6.%7"/>
      <w:lvlJc w:val="left"/>
      <w:pPr>
        <w:ind w:left="6642" w:hanging="1440"/>
      </w:pPr>
      <w:rPr>
        <w:rFonts w:hint="default"/>
      </w:rPr>
    </w:lvl>
    <w:lvl w:ilvl="7">
      <w:start w:val="1"/>
      <w:numFmt w:val="decimal"/>
      <w:lvlText w:val="%1.%2.%3.%4.%5.%6.%7.%8"/>
      <w:lvlJc w:val="left"/>
      <w:pPr>
        <w:ind w:left="7869" w:hanging="1800"/>
      </w:pPr>
      <w:rPr>
        <w:rFonts w:hint="default"/>
      </w:rPr>
    </w:lvl>
    <w:lvl w:ilvl="8">
      <w:start w:val="1"/>
      <w:numFmt w:val="decimal"/>
      <w:lvlText w:val="%1.%2.%3.%4.%5.%6.%7.%8.%9"/>
      <w:lvlJc w:val="left"/>
      <w:pPr>
        <w:ind w:left="8736" w:hanging="1800"/>
      </w:pPr>
      <w:rPr>
        <w:rFonts w:hint="default"/>
      </w:rPr>
    </w:lvl>
  </w:abstractNum>
  <w:abstractNum w:abstractNumId="4" w15:restartNumberingAfterBreak="0">
    <w:nsid w:val="14D27DB4"/>
    <w:multiLevelType w:val="multilevel"/>
    <w:tmpl w:val="68E23388"/>
    <w:lvl w:ilvl="0">
      <w:start w:val="1"/>
      <w:numFmt w:val="decimal"/>
      <w:lvlText w:val="%1"/>
      <w:lvlJc w:val="left"/>
      <w:pPr>
        <w:ind w:left="396" w:hanging="396"/>
      </w:pPr>
      <w:rPr>
        <w:rFonts w:hint="default"/>
      </w:rPr>
    </w:lvl>
    <w:lvl w:ilvl="1">
      <w:start w:val="1"/>
      <w:numFmt w:val="decimal"/>
      <w:lvlText w:val="%1.%2"/>
      <w:lvlJc w:val="left"/>
      <w:pPr>
        <w:ind w:left="756" w:hanging="39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8F24356"/>
    <w:multiLevelType w:val="hybridMultilevel"/>
    <w:tmpl w:val="691A86C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0E729C"/>
    <w:multiLevelType w:val="hybridMultilevel"/>
    <w:tmpl w:val="362CAAF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1B402B35"/>
    <w:multiLevelType w:val="hybridMultilevel"/>
    <w:tmpl w:val="83E6A3E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594B35"/>
    <w:multiLevelType w:val="hybridMultilevel"/>
    <w:tmpl w:val="DC263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6A5764"/>
    <w:multiLevelType w:val="multilevel"/>
    <w:tmpl w:val="AD7AC38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C97D2C"/>
    <w:multiLevelType w:val="multilevel"/>
    <w:tmpl w:val="A94A0064"/>
    <w:lvl w:ilvl="0">
      <w:start w:val="10"/>
      <w:numFmt w:val="decimal"/>
      <w:lvlText w:val="%1"/>
      <w:lvlJc w:val="left"/>
      <w:pPr>
        <w:ind w:left="468" w:hanging="468"/>
      </w:pPr>
      <w:rPr>
        <w:rFonts w:hint="default"/>
      </w:rPr>
    </w:lvl>
    <w:lvl w:ilvl="1">
      <w:start w:val="1"/>
      <w:numFmt w:val="decimal"/>
      <w:lvlText w:val="%1.%2"/>
      <w:lvlJc w:val="left"/>
      <w:pPr>
        <w:ind w:left="1335" w:hanging="468"/>
      </w:pPr>
      <w:rPr>
        <w:rFonts w:hint="default"/>
      </w:rPr>
    </w:lvl>
    <w:lvl w:ilvl="2">
      <w:start w:val="1"/>
      <w:numFmt w:val="decimal"/>
      <w:lvlText w:val="%1.%2.%3"/>
      <w:lvlJc w:val="left"/>
      <w:pPr>
        <w:ind w:left="2454" w:hanging="720"/>
      </w:pPr>
      <w:rPr>
        <w:rFonts w:hint="default"/>
      </w:rPr>
    </w:lvl>
    <w:lvl w:ilvl="3">
      <w:start w:val="1"/>
      <w:numFmt w:val="decimal"/>
      <w:lvlText w:val="%1.%2.%3.%4"/>
      <w:lvlJc w:val="left"/>
      <w:pPr>
        <w:ind w:left="3681" w:hanging="1080"/>
      </w:pPr>
      <w:rPr>
        <w:rFonts w:hint="default"/>
      </w:rPr>
    </w:lvl>
    <w:lvl w:ilvl="4">
      <w:start w:val="1"/>
      <w:numFmt w:val="decimal"/>
      <w:lvlText w:val="%1.%2.%3.%4.%5"/>
      <w:lvlJc w:val="left"/>
      <w:pPr>
        <w:ind w:left="4548" w:hanging="1080"/>
      </w:pPr>
      <w:rPr>
        <w:rFonts w:hint="default"/>
      </w:rPr>
    </w:lvl>
    <w:lvl w:ilvl="5">
      <w:start w:val="1"/>
      <w:numFmt w:val="decimal"/>
      <w:lvlText w:val="%1.%2.%3.%4.%5.%6"/>
      <w:lvlJc w:val="left"/>
      <w:pPr>
        <w:ind w:left="5775" w:hanging="1440"/>
      </w:pPr>
      <w:rPr>
        <w:rFonts w:hint="default"/>
      </w:rPr>
    </w:lvl>
    <w:lvl w:ilvl="6">
      <w:start w:val="1"/>
      <w:numFmt w:val="decimal"/>
      <w:lvlText w:val="%1.%2.%3.%4.%5.%6.%7"/>
      <w:lvlJc w:val="left"/>
      <w:pPr>
        <w:ind w:left="6642" w:hanging="1440"/>
      </w:pPr>
      <w:rPr>
        <w:rFonts w:hint="default"/>
      </w:rPr>
    </w:lvl>
    <w:lvl w:ilvl="7">
      <w:start w:val="1"/>
      <w:numFmt w:val="decimal"/>
      <w:lvlText w:val="%1.%2.%3.%4.%5.%6.%7.%8"/>
      <w:lvlJc w:val="left"/>
      <w:pPr>
        <w:ind w:left="7869" w:hanging="1800"/>
      </w:pPr>
      <w:rPr>
        <w:rFonts w:hint="default"/>
      </w:rPr>
    </w:lvl>
    <w:lvl w:ilvl="8">
      <w:start w:val="1"/>
      <w:numFmt w:val="decimal"/>
      <w:lvlText w:val="%1.%2.%3.%4.%5.%6.%7.%8.%9"/>
      <w:lvlJc w:val="left"/>
      <w:pPr>
        <w:ind w:left="8736" w:hanging="1800"/>
      </w:pPr>
      <w:rPr>
        <w:rFonts w:hint="default"/>
      </w:rPr>
    </w:lvl>
  </w:abstractNum>
  <w:abstractNum w:abstractNumId="11" w15:restartNumberingAfterBreak="0">
    <w:nsid w:val="21E742FD"/>
    <w:multiLevelType w:val="hybridMultilevel"/>
    <w:tmpl w:val="58C4F316"/>
    <w:lvl w:ilvl="0" w:tplc="AE2E8CC8">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F37A01"/>
    <w:multiLevelType w:val="hybridMultilevel"/>
    <w:tmpl w:val="74BCF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6B733B"/>
    <w:multiLevelType w:val="multilevel"/>
    <w:tmpl w:val="D31C580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05E509E"/>
    <w:multiLevelType w:val="multilevel"/>
    <w:tmpl w:val="26FE6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872823"/>
    <w:multiLevelType w:val="hybridMultilevel"/>
    <w:tmpl w:val="15B050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755C47"/>
    <w:multiLevelType w:val="hybridMultilevel"/>
    <w:tmpl w:val="90AC8D2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344033E9"/>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3D145A70"/>
    <w:multiLevelType w:val="multilevel"/>
    <w:tmpl w:val="6BAAEC42"/>
    <w:lvl w:ilvl="0">
      <w:start w:val="1"/>
      <w:numFmt w:val="decimal"/>
      <w:lvlText w:val="%1."/>
      <w:lvlJc w:val="left"/>
      <w:pPr>
        <w:ind w:left="643"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lvlText w:val="%1.%2."/>
      <w:lvlJc w:val="left"/>
      <w:pPr>
        <w:tabs>
          <w:tab w:val="num" w:pos="3119"/>
        </w:tabs>
        <w:ind w:left="3119" w:hanging="567"/>
      </w:pPr>
      <w:rPr>
        <w:rFonts w:hint="default"/>
      </w:rPr>
    </w:lvl>
    <w:lvl w:ilvl="2">
      <w:start w:val="1"/>
      <w:numFmt w:val="decimal"/>
      <w:lvlText w:val="%1.%2.%3."/>
      <w:lvlJc w:val="left"/>
      <w:pPr>
        <w:tabs>
          <w:tab w:val="num" w:pos="2556"/>
        </w:tabs>
        <w:ind w:left="2340" w:hanging="504"/>
      </w:pPr>
      <w:rPr>
        <w:rFonts w:hint="default"/>
      </w:rPr>
    </w:lvl>
    <w:lvl w:ilvl="3">
      <w:start w:val="1"/>
      <w:numFmt w:val="decimal"/>
      <w:lvlText w:val="%1.%2.%3.%4."/>
      <w:lvlJc w:val="left"/>
      <w:pPr>
        <w:tabs>
          <w:tab w:val="num" w:pos="3276"/>
        </w:tabs>
        <w:ind w:left="2844" w:hanging="648"/>
      </w:pPr>
      <w:rPr>
        <w:rFonts w:hint="default"/>
      </w:rPr>
    </w:lvl>
    <w:lvl w:ilvl="4">
      <w:start w:val="1"/>
      <w:numFmt w:val="decimal"/>
      <w:lvlText w:val="%1.%2.%3.%4.%5."/>
      <w:lvlJc w:val="left"/>
      <w:pPr>
        <w:tabs>
          <w:tab w:val="num" w:pos="3636"/>
        </w:tabs>
        <w:ind w:left="3348" w:hanging="792"/>
      </w:pPr>
      <w:rPr>
        <w:rFonts w:hint="default"/>
      </w:rPr>
    </w:lvl>
    <w:lvl w:ilvl="5">
      <w:start w:val="1"/>
      <w:numFmt w:val="decimal"/>
      <w:lvlText w:val="%1.%2.%3.%4.%5.%6."/>
      <w:lvlJc w:val="left"/>
      <w:pPr>
        <w:tabs>
          <w:tab w:val="num" w:pos="4356"/>
        </w:tabs>
        <w:ind w:left="3852" w:hanging="936"/>
      </w:pPr>
      <w:rPr>
        <w:rFonts w:hint="default"/>
      </w:rPr>
    </w:lvl>
    <w:lvl w:ilvl="6">
      <w:start w:val="1"/>
      <w:numFmt w:val="decimal"/>
      <w:lvlText w:val="%1.%2.%3.%4.%5.%6.%7."/>
      <w:lvlJc w:val="left"/>
      <w:pPr>
        <w:tabs>
          <w:tab w:val="num" w:pos="4716"/>
        </w:tabs>
        <w:ind w:left="4356" w:hanging="1080"/>
      </w:pPr>
      <w:rPr>
        <w:rFonts w:hint="default"/>
      </w:rPr>
    </w:lvl>
    <w:lvl w:ilvl="7">
      <w:start w:val="1"/>
      <w:numFmt w:val="decimal"/>
      <w:lvlText w:val="%1.%2.%3.%4.%5.%6.%7.%8."/>
      <w:lvlJc w:val="left"/>
      <w:pPr>
        <w:tabs>
          <w:tab w:val="num" w:pos="5436"/>
        </w:tabs>
        <w:ind w:left="4860" w:hanging="1224"/>
      </w:pPr>
      <w:rPr>
        <w:rFonts w:hint="default"/>
      </w:rPr>
    </w:lvl>
    <w:lvl w:ilvl="8">
      <w:start w:val="1"/>
      <w:numFmt w:val="decimal"/>
      <w:lvlText w:val="%1.%2.%3.%4.%5.%6.%7.%8.%9."/>
      <w:lvlJc w:val="left"/>
      <w:pPr>
        <w:tabs>
          <w:tab w:val="num" w:pos="5796"/>
        </w:tabs>
        <w:ind w:left="5436" w:hanging="1440"/>
      </w:pPr>
      <w:rPr>
        <w:rFonts w:hint="default"/>
      </w:rPr>
    </w:lvl>
  </w:abstractNum>
  <w:abstractNum w:abstractNumId="19" w15:restartNumberingAfterBreak="0">
    <w:nsid w:val="44AD55E9"/>
    <w:multiLevelType w:val="multilevel"/>
    <w:tmpl w:val="4B705A8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CC7BC7"/>
    <w:multiLevelType w:val="multilevel"/>
    <w:tmpl w:val="83AE52E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6B445E"/>
    <w:multiLevelType w:val="multilevel"/>
    <w:tmpl w:val="07A83992"/>
    <w:lvl w:ilvl="0">
      <w:start w:val="1"/>
      <w:numFmt w:val="decimal"/>
      <w:lvlText w:val="%1."/>
      <w:lvlJc w:val="left"/>
      <w:pPr>
        <w:ind w:left="36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72E7CA8"/>
    <w:multiLevelType w:val="hybridMultilevel"/>
    <w:tmpl w:val="077459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1452A6"/>
    <w:multiLevelType w:val="multilevel"/>
    <w:tmpl w:val="0372998C"/>
    <w:lvl w:ilvl="0">
      <w:start w:val="1"/>
      <w:numFmt w:val="decimal"/>
      <w:lvlText w:val="%1"/>
      <w:lvlJc w:val="left"/>
      <w:pPr>
        <w:ind w:left="360" w:hanging="360"/>
      </w:pPr>
      <w:rPr>
        <w:rFonts w:hint="default"/>
      </w:rPr>
    </w:lvl>
    <w:lvl w:ilvl="1">
      <w:start w:val="1"/>
      <w:numFmt w:val="decimal"/>
      <w:lvlText w:val="%1.%2"/>
      <w:lvlJc w:val="left"/>
      <w:pPr>
        <w:ind w:left="1227" w:hanging="360"/>
      </w:pPr>
      <w:rPr>
        <w:rFonts w:hint="default"/>
      </w:rPr>
    </w:lvl>
    <w:lvl w:ilvl="2">
      <w:start w:val="1"/>
      <w:numFmt w:val="decimal"/>
      <w:lvlText w:val="%1.%2.%3"/>
      <w:lvlJc w:val="left"/>
      <w:pPr>
        <w:ind w:left="2454" w:hanging="720"/>
      </w:pPr>
      <w:rPr>
        <w:rFonts w:hint="default"/>
      </w:rPr>
    </w:lvl>
    <w:lvl w:ilvl="3">
      <w:start w:val="1"/>
      <w:numFmt w:val="decimal"/>
      <w:lvlText w:val="%1.%2.%3.%4"/>
      <w:lvlJc w:val="left"/>
      <w:pPr>
        <w:ind w:left="3681" w:hanging="1080"/>
      </w:pPr>
      <w:rPr>
        <w:rFonts w:hint="default"/>
      </w:rPr>
    </w:lvl>
    <w:lvl w:ilvl="4">
      <w:start w:val="1"/>
      <w:numFmt w:val="decimal"/>
      <w:lvlText w:val="%1.%2.%3.%4.%5"/>
      <w:lvlJc w:val="left"/>
      <w:pPr>
        <w:ind w:left="4548" w:hanging="1080"/>
      </w:pPr>
      <w:rPr>
        <w:rFonts w:hint="default"/>
      </w:rPr>
    </w:lvl>
    <w:lvl w:ilvl="5">
      <w:start w:val="1"/>
      <w:numFmt w:val="decimal"/>
      <w:lvlText w:val="%1.%2.%3.%4.%5.%6"/>
      <w:lvlJc w:val="left"/>
      <w:pPr>
        <w:ind w:left="5775" w:hanging="1440"/>
      </w:pPr>
      <w:rPr>
        <w:rFonts w:hint="default"/>
      </w:rPr>
    </w:lvl>
    <w:lvl w:ilvl="6">
      <w:start w:val="1"/>
      <w:numFmt w:val="decimal"/>
      <w:lvlText w:val="%1.%2.%3.%4.%5.%6.%7"/>
      <w:lvlJc w:val="left"/>
      <w:pPr>
        <w:ind w:left="6642" w:hanging="1440"/>
      </w:pPr>
      <w:rPr>
        <w:rFonts w:hint="default"/>
      </w:rPr>
    </w:lvl>
    <w:lvl w:ilvl="7">
      <w:start w:val="1"/>
      <w:numFmt w:val="decimal"/>
      <w:lvlText w:val="%1.%2.%3.%4.%5.%6.%7.%8"/>
      <w:lvlJc w:val="left"/>
      <w:pPr>
        <w:ind w:left="7869" w:hanging="1800"/>
      </w:pPr>
      <w:rPr>
        <w:rFonts w:hint="default"/>
      </w:rPr>
    </w:lvl>
    <w:lvl w:ilvl="8">
      <w:start w:val="1"/>
      <w:numFmt w:val="decimal"/>
      <w:lvlText w:val="%1.%2.%3.%4.%5.%6.%7.%8.%9"/>
      <w:lvlJc w:val="left"/>
      <w:pPr>
        <w:ind w:left="8736" w:hanging="1800"/>
      </w:pPr>
      <w:rPr>
        <w:rFonts w:hint="default"/>
      </w:rPr>
    </w:lvl>
  </w:abstractNum>
  <w:abstractNum w:abstractNumId="24" w15:restartNumberingAfterBreak="0">
    <w:nsid w:val="4A0609E9"/>
    <w:multiLevelType w:val="hybridMultilevel"/>
    <w:tmpl w:val="B57E5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536491"/>
    <w:multiLevelType w:val="multilevel"/>
    <w:tmpl w:val="C41CEF9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EDA4F2A"/>
    <w:multiLevelType w:val="hybridMultilevel"/>
    <w:tmpl w:val="90208D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DB0658"/>
    <w:multiLevelType w:val="hybridMultilevel"/>
    <w:tmpl w:val="1564D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9DB6B53"/>
    <w:multiLevelType w:val="hybridMultilevel"/>
    <w:tmpl w:val="478298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13613F0"/>
    <w:multiLevelType w:val="multilevel"/>
    <w:tmpl w:val="2F902052"/>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30" w15:restartNumberingAfterBreak="0">
    <w:nsid w:val="62BB67A2"/>
    <w:multiLevelType w:val="hybridMultilevel"/>
    <w:tmpl w:val="FB68711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64B65F71"/>
    <w:multiLevelType w:val="multilevel"/>
    <w:tmpl w:val="81D41F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5EA16DE"/>
    <w:multiLevelType w:val="hybridMultilevel"/>
    <w:tmpl w:val="023AC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7F04272"/>
    <w:multiLevelType w:val="hybridMultilevel"/>
    <w:tmpl w:val="A1EAF7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8D03CFB"/>
    <w:multiLevelType w:val="hybridMultilevel"/>
    <w:tmpl w:val="0D0CCBE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3E15C4"/>
    <w:multiLevelType w:val="hybridMultilevel"/>
    <w:tmpl w:val="6590A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AEA7442"/>
    <w:multiLevelType w:val="hybridMultilevel"/>
    <w:tmpl w:val="BEDC9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C0728B1"/>
    <w:multiLevelType w:val="hybridMultilevel"/>
    <w:tmpl w:val="7424E3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FF440E0"/>
    <w:multiLevelType w:val="hybridMultilevel"/>
    <w:tmpl w:val="32F2C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8007B40"/>
    <w:multiLevelType w:val="multilevel"/>
    <w:tmpl w:val="5916396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0" w15:restartNumberingAfterBreak="0">
    <w:nsid w:val="78163FD3"/>
    <w:multiLevelType w:val="hybridMultilevel"/>
    <w:tmpl w:val="6B9A721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0F1070"/>
    <w:multiLevelType w:val="hybridMultilevel"/>
    <w:tmpl w:val="EDA2E3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1432159640">
    <w:abstractNumId w:val="26"/>
  </w:num>
  <w:num w:numId="2" w16cid:durableId="744036730">
    <w:abstractNumId w:val="1"/>
  </w:num>
  <w:num w:numId="3" w16cid:durableId="1773210194">
    <w:abstractNumId w:val="4"/>
  </w:num>
  <w:num w:numId="4" w16cid:durableId="503592714">
    <w:abstractNumId w:val="25"/>
  </w:num>
  <w:num w:numId="5" w16cid:durableId="789863407">
    <w:abstractNumId w:val="19"/>
  </w:num>
  <w:num w:numId="6" w16cid:durableId="511458172">
    <w:abstractNumId w:val="0"/>
  </w:num>
  <w:num w:numId="7" w16cid:durableId="275914239">
    <w:abstractNumId w:val="9"/>
  </w:num>
  <w:num w:numId="8" w16cid:durableId="2113235754">
    <w:abstractNumId w:val="14"/>
  </w:num>
  <w:num w:numId="9" w16cid:durableId="342712005">
    <w:abstractNumId w:val="5"/>
  </w:num>
  <w:num w:numId="10" w16cid:durableId="242497661">
    <w:abstractNumId w:val="13"/>
  </w:num>
  <w:num w:numId="11" w16cid:durableId="1623345208">
    <w:abstractNumId w:val="31"/>
  </w:num>
  <w:num w:numId="12" w16cid:durableId="930352988">
    <w:abstractNumId w:val="20"/>
  </w:num>
  <w:num w:numId="13" w16cid:durableId="175383510">
    <w:abstractNumId w:val="7"/>
  </w:num>
  <w:num w:numId="14" w16cid:durableId="1813405598">
    <w:abstractNumId w:val="18"/>
  </w:num>
  <w:num w:numId="15" w16cid:durableId="691802133">
    <w:abstractNumId w:val="34"/>
  </w:num>
  <w:num w:numId="16" w16cid:durableId="1870991873">
    <w:abstractNumId w:val="41"/>
  </w:num>
  <w:num w:numId="17" w16cid:durableId="1291284028">
    <w:abstractNumId w:val="2"/>
  </w:num>
  <w:num w:numId="18" w16cid:durableId="1903442147">
    <w:abstractNumId w:val="23"/>
  </w:num>
  <w:num w:numId="19" w16cid:durableId="854342043">
    <w:abstractNumId w:val="3"/>
  </w:num>
  <w:num w:numId="20" w16cid:durableId="1480077017">
    <w:abstractNumId w:val="10"/>
  </w:num>
  <w:num w:numId="21" w16cid:durableId="1007052791">
    <w:abstractNumId w:val="39"/>
  </w:num>
  <w:num w:numId="22" w16cid:durableId="1493712496">
    <w:abstractNumId w:val="29"/>
  </w:num>
  <w:num w:numId="23" w16cid:durableId="172644631">
    <w:abstractNumId w:val="21"/>
  </w:num>
  <w:num w:numId="24" w16cid:durableId="702824890">
    <w:abstractNumId w:val="11"/>
  </w:num>
  <w:num w:numId="25" w16cid:durableId="1600406965">
    <w:abstractNumId w:val="17"/>
  </w:num>
  <w:num w:numId="26" w16cid:durableId="507136867">
    <w:abstractNumId w:val="40"/>
  </w:num>
  <w:num w:numId="27" w16cid:durableId="215439366">
    <w:abstractNumId w:val="8"/>
  </w:num>
  <w:num w:numId="28" w16cid:durableId="1935046526">
    <w:abstractNumId w:val="35"/>
  </w:num>
  <w:num w:numId="29" w16cid:durableId="1041827128">
    <w:abstractNumId w:val="28"/>
  </w:num>
  <w:num w:numId="30" w16cid:durableId="1621570257">
    <w:abstractNumId w:val="16"/>
  </w:num>
  <w:num w:numId="31" w16cid:durableId="399836862">
    <w:abstractNumId w:val="22"/>
  </w:num>
  <w:num w:numId="32" w16cid:durableId="861553177">
    <w:abstractNumId w:val="36"/>
  </w:num>
  <w:num w:numId="33" w16cid:durableId="196478016">
    <w:abstractNumId w:val="15"/>
  </w:num>
  <w:num w:numId="34" w16cid:durableId="1512791675">
    <w:abstractNumId w:val="33"/>
  </w:num>
  <w:num w:numId="35" w16cid:durableId="1494180039">
    <w:abstractNumId w:val="37"/>
  </w:num>
  <w:num w:numId="36" w16cid:durableId="1477145977">
    <w:abstractNumId w:val="30"/>
  </w:num>
  <w:num w:numId="37" w16cid:durableId="669218327">
    <w:abstractNumId w:val="6"/>
  </w:num>
  <w:num w:numId="38" w16cid:durableId="1911113466">
    <w:abstractNumId w:val="12"/>
  </w:num>
  <w:num w:numId="39" w16cid:durableId="1826968366">
    <w:abstractNumId w:val="27"/>
  </w:num>
  <w:num w:numId="40" w16cid:durableId="1359156230">
    <w:abstractNumId w:val="38"/>
  </w:num>
  <w:num w:numId="41" w16cid:durableId="962618306">
    <w:abstractNumId w:val="24"/>
  </w:num>
  <w:num w:numId="42" w16cid:durableId="47357075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1FA"/>
    <w:rsid w:val="0000790E"/>
    <w:rsid w:val="00024729"/>
    <w:rsid w:val="0002668F"/>
    <w:rsid w:val="000269AA"/>
    <w:rsid w:val="00031B05"/>
    <w:rsid w:val="00033F60"/>
    <w:rsid w:val="0004018D"/>
    <w:rsid w:val="00044486"/>
    <w:rsid w:val="00044E5A"/>
    <w:rsid w:val="000509E1"/>
    <w:rsid w:val="00054B1A"/>
    <w:rsid w:val="00061CE2"/>
    <w:rsid w:val="0006572C"/>
    <w:rsid w:val="000827A5"/>
    <w:rsid w:val="00085C08"/>
    <w:rsid w:val="0008697E"/>
    <w:rsid w:val="0009387B"/>
    <w:rsid w:val="00097B63"/>
    <w:rsid w:val="000A207B"/>
    <w:rsid w:val="000B4770"/>
    <w:rsid w:val="000C6454"/>
    <w:rsid w:val="000C74EB"/>
    <w:rsid w:val="000E0A92"/>
    <w:rsid w:val="000E5379"/>
    <w:rsid w:val="00101BBD"/>
    <w:rsid w:val="00104177"/>
    <w:rsid w:val="00106C8A"/>
    <w:rsid w:val="00115364"/>
    <w:rsid w:val="00126565"/>
    <w:rsid w:val="00126C01"/>
    <w:rsid w:val="00127AA7"/>
    <w:rsid w:val="00134512"/>
    <w:rsid w:val="00141CB4"/>
    <w:rsid w:val="0015217D"/>
    <w:rsid w:val="001552A9"/>
    <w:rsid w:val="001705DB"/>
    <w:rsid w:val="0017243E"/>
    <w:rsid w:val="00177A60"/>
    <w:rsid w:val="0019742A"/>
    <w:rsid w:val="001A37E7"/>
    <w:rsid w:val="001B1063"/>
    <w:rsid w:val="001B2FCA"/>
    <w:rsid w:val="001B60E8"/>
    <w:rsid w:val="001C1F85"/>
    <w:rsid w:val="001C40C3"/>
    <w:rsid w:val="001D26A7"/>
    <w:rsid w:val="001D3C3D"/>
    <w:rsid w:val="001E2C28"/>
    <w:rsid w:val="001F20A3"/>
    <w:rsid w:val="002006AD"/>
    <w:rsid w:val="00201CA3"/>
    <w:rsid w:val="002031C3"/>
    <w:rsid w:val="002063AA"/>
    <w:rsid w:val="00207493"/>
    <w:rsid w:val="00211600"/>
    <w:rsid w:val="00212253"/>
    <w:rsid w:val="002155FA"/>
    <w:rsid w:val="002273AF"/>
    <w:rsid w:val="00233DA9"/>
    <w:rsid w:val="00252779"/>
    <w:rsid w:val="00257083"/>
    <w:rsid w:val="00260A8C"/>
    <w:rsid w:val="00260DD6"/>
    <w:rsid w:val="00262E02"/>
    <w:rsid w:val="00264DEA"/>
    <w:rsid w:val="00276E14"/>
    <w:rsid w:val="002823E6"/>
    <w:rsid w:val="00286FD8"/>
    <w:rsid w:val="002943FA"/>
    <w:rsid w:val="002B327D"/>
    <w:rsid w:val="002C6B25"/>
    <w:rsid w:val="002D4FA1"/>
    <w:rsid w:val="002E24B4"/>
    <w:rsid w:val="002E7470"/>
    <w:rsid w:val="002F4511"/>
    <w:rsid w:val="003048B1"/>
    <w:rsid w:val="00305A6C"/>
    <w:rsid w:val="0030794E"/>
    <w:rsid w:val="00317F58"/>
    <w:rsid w:val="0032596A"/>
    <w:rsid w:val="00337C7E"/>
    <w:rsid w:val="00343C44"/>
    <w:rsid w:val="00361A3F"/>
    <w:rsid w:val="00373CC2"/>
    <w:rsid w:val="003746DA"/>
    <w:rsid w:val="0038006D"/>
    <w:rsid w:val="00392383"/>
    <w:rsid w:val="003A7FA2"/>
    <w:rsid w:val="003B2903"/>
    <w:rsid w:val="003B3C9F"/>
    <w:rsid w:val="003B6B69"/>
    <w:rsid w:val="003D1059"/>
    <w:rsid w:val="003D4C68"/>
    <w:rsid w:val="003D7C73"/>
    <w:rsid w:val="003E0491"/>
    <w:rsid w:val="003E0EE9"/>
    <w:rsid w:val="003E4B64"/>
    <w:rsid w:val="003F0AB5"/>
    <w:rsid w:val="003F7710"/>
    <w:rsid w:val="0040186F"/>
    <w:rsid w:val="0040399B"/>
    <w:rsid w:val="004043C9"/>
    <w:rsid w:val="00407BC2"/>
    <w:rsid w:val="00407FFA"/>
    <w:rsid w:val="004172D3"/>
    <w:rsid w:val="00446545"/>
    <w:rsid w:val="0045217F"/>
    <w:rsid w:val="004530B3"/>
    <w:rsid w:val="00470580"/>
    <w:rsid w:val="0048177D"/>
    <w:rsid w:val="004839C4"/>
    <w:rsid w:val="00485DBF"/>
    <w:rsid w:val="0049702C"/>
    <w:rsid w:val="004A5E40"/>
    <w:rsid w:val="004D25D5"/>
    <w:rsid w:val="004E2C31"/>
    <w:rsid w:val="004E35E7"/>
    <w:rsid w:val="004F0CF5"/>
    <w:rsid w:val="004F2225"/>
    <w:rsid w:val="004F29C8"/>
    <w:rsid w:val="00502E62"/>
    <w:rsid w:val="005041C4"/>
    <w:rsid w:val="005053E9"/>
    <w:rsid w:val="00516323"/>
    <w:rsid w:val="00521CCA"/>
    <w:rsid w:val="00522B42"/>
    <w:rsid w:val="00530AB2"/>
    <w:rsid w:val="005351FA"/>
    <w:rsid w:val="00546198"/>
    <w:rsid w:val="00546BC7"/>
    <w:rsid w:val="00555E20"/>
    <w:rsid w:val="00557FBD"/>
    <w:rsid w:val="005637F4"/>
    <w:rsid w:val="00567557"/>
    <w:rsid w:val="00570CFC"/>
    <w:rsid w:val="0058225A"/>
    <w:rsid w:val="005A3D99"/>
    <w:rsid w:val="005B031E"/>
    <w:rsid w:val="005B262D"/>
    <w:rsid w:val="005B5E5C"/>
    <w:rsid w:val="005C0A0B"/>
    <w:rsid w:val="005C0BD0"/>
    <w:rsid w:val="005C76F5"/>
    <w:rsid w:val="005D3B04"/>
    <w:rsid w:val="005D7E82"/>
    <w:rsid w:val="005E31AD"/>
    <w:rsid w:val="005E420D"/>
    <w:rsid w:val="005E50BB"/>
    <w:rsid w:val="005E5264"/>
    <w:rsid w:val="005E5A0D"/>
    <w:rsid w:val="005E72E4"/>
    <w:rsid w:val="005F0D91"/>
    <w:rsid w:val="00605C2B"/>
    <w:rsid w:val="00613F3F"/>
    <w:rsid w:val="006158DD"/>
    <w:rsid w:val="00615D2B"/>
    <w:rsid w:val="00623FAE"/>
    <w:rsid w:val="00624B8D"/>
    <w:rsid w:val="00625E5D"/>
    <w:rsid w:val="0063031A"/>
    <w:rsid w:val="00635894"/>
    <w:rsid w:val="00635BF4"/>
    <w:rsid w:val="00645FBA"/>
    <w:rsid w:val="00647EAD"/>
    <w:rsid w:val="00653ACB"/>
    <w:rsid w:val="0066289A"/>
    <w:rsid w:val="00666069"/>
    <w:rsid w:val="00667493"/>
    <w:rsid w:val="00667816"/>
    <w:rsid w:val="0067213A"/>
    <w:rsid w:val="00681071"/>
    <w:rsid w:val="006810C3"/>
    <w:rsid w:val="0069423A"/>
    <w:rsid w:val="006A2891"/>
    <w:rsid w:val="006A2F28"/>
    <w:rsid w:val="006B090C"/>
    <w:rsid w:val="006B1EFB"/>
    <w:rsid w:val="006B1F63"/>
    <w:rsid w:val="006B3659"/>
    <w:rsid w:val="006B76D3"/>
    <w:rsid w:val="006D6A49"/>
    <w:rsid w:val="006F5E7A"/>
    <w:rsid w:val="007068B9"/>
    <w:rsid w:val="007123BC"/>
    <w:rsid w:val="00726335"/>
    <w:rsid w:val="0072663C"/>
    <w:rsid w:val="00734B76"/>
    <w:rsid w:val="00736CDE"/>
    <w:rsid w:val="00740E3D"/>
    <w:rsid w:val="0075497C"/>
    <w:rsid w:val="00755032"/>
    <w:rsid w:val="00755866"/>
    <w:rsid w:val="00766CF1"/>
    <w:rsid w:val="00777D83"/>
    <w:rsid w:val="00784E83"/>
    <w:rsid w:val="00784F80"/>
    <w:rsid w:val="00787B6F"/>
    <w:rsid w:val="00790710"/>
    <w:rsid w:val="00792DE3"/>
    <w:rsid w:val="00793B07"/>
    <w:rsid w:val="00796620"/>
    <w:rsid w:val="00796F5C"/>
    <w:rsid w:val="007A0EDF"/>
    <w:rsid w:val="007A233F"/>
    <w:rsid w:val="007A36E5"/>
    <w:rsid w:val="007A4611"/>
    <w:rsid w:val="007B2215"/>
    <w:rsid w:val="007C66C9"/>
    <w:rsid w:val="007D4E2F"/>
    <w:rsid w:val="00800164"/>
    <w:rsid w:val="00803459"/>
    <w:rsid w:val="00803A7B"/>
    <w:rsid w:val="00806FBD"/>
    <w:rsid w:val="0080786A"/>
    <w:rsid w:val="00820F12"/>
    <w:rsid w:val="00823F51"/>
    <w:rsid w:val="00824956"/>
    <w:rsid w:val="008315BE"/>
    <w:rsid w:val="0085498A"/>
    <w:rsid w:val="00856DE7"/>
    <w:rsid w:val="00871971"/>
    <w:rsid w:val="0088018C"/>
    <w:rsid w:val="008869B7"/>
    <w:rsid w:val="00890DBB"/>
    <w:rsid w:val="00890EA4"/>
    <w:rsid w:val="008929DF"/>
    <w:rsid w:val="008A6A42"/>
    <w:rsid w:val="008B1D31"/>
    <w:rsid w:val="008B4EBD"/>
    <w:rsid w:val="008C1531"/>
    <w:rsid w:val="008C631A"/>
    <w:rsid w:val="008D2590"/>
    <w:rsid w:val="008E2143"/>
    <w:rsid w:val="008E215E"/>
    <w:rsid w:val="008E2774"/>
    <w:rsid w:val="008E6417"/>
    <w:rsid w:val="008F14A1"/>
    <w:rsid w:val="008F1CCC"/>
    <w:rsid w:val="00900D8D"/>
    <w:rsid w:val="00901F2D"/>
    <w:rsid w:val="00904A50"/>
    <w:rsid w:val="00912619"/>
    <w:rsid w:val="00916E90"/>
    <w:rsid w:val="009203B8"/>
    <w:rsid w:val="00925B31"/>
    <w:rsid w:val="00926197"/>
    <w:rsid w:val="00931746"/>
    <w:rsid w:val="00942F86"/>
    <w:rsid w:val="00944E7C"/>
    <w:rsid w:val="00962B26"/>
    <w:rsid w:val="00965BCD"/>
    <w:rsid w:val="009662FA"/>
    <w:rsid w:val="009701D4"/>
    <w:rsid w:val="00992ECC"/>
    <w:rsid w:val="00995656"/>
    <w:rsid w:val="009A3783"/>
    <w:rsid w:val="009A53F3"/>
    <w:rsid w:val="009A550A"/>
    <w:rsid w:val="009A6785"/>
    <w:rsid w:val="009A7D0F"/>
    <w:rsid w:val="009B0422"/>
    <w:rsid w:val="009C46C7"/>
    <w:rsid w:val="009D055D"/>
    <w:rsid w:val="009D5221"/>
    <w:rsid w:val="009D7D55"/>
    <w:rsid w:val="009E102D"/>
    <w:rsid w:val="009E4DD9"/>
    <w:rsid w:val="009E7AF3"/>
    <w:rsid w:val="009F2688"/>
    <w:rsid w:val="00A00AAC"/>
    <w:rsid w:val="00A12732"/>
    <w:rsid w:val="00A25AAE"/>
    <w:rsid w:val="00A27C7A"/>
    <w:rsid w:val="00A27E74"/>
    <w:rsid w:val="00A307FD"/>
    <w:rsid w:val="00A33A94"/>
    <w:rsid w:val="00A33FF5"/>
    <w:rsid w:val="00A3528C"/>
    <w:rsid w:val="00A40293"/>
    <w:rsid w:val="00A509BA"/>
    <w:rsid w:val="00A50DC5"/>
    <w:rsid w:val="00A77326"/>
    <w:rsid w:val="00AA0E23"/>
    <w:rsid w:val="00AA26D2"/>
    <w:rsid w:val="00AB7437"/>
    <w:rsid w:val="00AD5497"/>
    <w:rsid w:val="00AE002F"/>
    <w:rsid w:val="00AE0BDD"/>
    <w:rsid w:val="00AF1A9A"/>
    <w:rsid w:val="00AF78E2"/>
    <w:rsid w:val="00B013B3"/>
    <w:rsid w:val="00B0622F"/>
    <w:rsid w:val="00B10432"/>
    <w:rsid w:val="00B11441"/>
    <w:rsid w:val="00B20763"/>
    <w:rsid w:val="00B207BA"/>
    <w:rsid w:val="00B251C7"/>
    <w:rsid w:val="00B2598D"/>
    <w:rsid w:val="00B31D5A"/>
    <w:rsid w:val="00B33BCD"/>
    <w:rsid w:val="00B351F5"/>
    <w:rsid w:val="00B3599B"/>
    <w:rsid w:val="00B5350B"/>
    <w:rsid w:val="00B53C55"/>
    <w:rsid w:val="00B63E66"/>
    <w:rsid w:val="00B758EA"/>
    <w:rsid w:val="00B75D2F"/>
    <w:rsid w:val="00B770C0"/>
    <w:rsid w:val="00B82057"/>
    <w:rsid w:val="00B850FE"/>
    <w:rsid w:val="00B95F69"/>
    <w:rsid w:val="00BA378C"/>
    <w:rsid w:val="00BA6B17"/>
    <w:rsid w:val="00BB3A8C"/>
    <w:rsid w:val="00BB572D"/>
    <w:rsid w:val="00BC32CA"/>
    <w:rsid w:val="00BC70F0"/>
    <w:rsid w:val="00BD07AD"/>
    <w:rsid w:val="00BE198C"/>
    <w:rsid w:val="00BF4EFA"/>
    <w:rsid w:val="00BF5628"/>
    <w:rsid w:val="00BF5673"/>
    <w:rsid w:val="00C11466"/>
    <w:rsid w:val="00C1152D"/>
    <w:rsid w:val="00C17E0C"/>
    <w:rsid w:val="00C24B90"/>
    <w:rsid w:val="00C264AD"/>
    <w:rsid w:val="00C53CBD"/>
    <w:rsid w:val="00C57E41"/>
    <w:rsid w:val="00C60418"/>
    <w:rsid w:val="00C62A0B"/>
    <w:rsid w:val="00C7049F"/>
    <w:rsid w:val="00C73B81"/>
    <w:rsid w:val="00C8393C"/>
    <w:rsid w:val="00CA60D6"/>
    <w:rsid w:val="00CA7CAC"/>
    <w:rsid w:val="00CB4575"/>
    <w:rsid w:val="00CB5E7F"/>
    <w:rsid w:val="00CD478B"/>
    <w:rsid w:val="00CE1540"/>
    <w:rsid w:val="00CE1C00"/>
    <w:rsid w:val="00CE297A"/>
    <w:rsid w:val="00CE2DD3"/>
    <w:rsid w:val="00CF226F"/>
    <w:rsid w:val="00D05EFA"/>
    <w:rsid w:val="00D14A80"/>
    <w:rsid w:val="00D157E9"/>
    <w:rsid w:val="00D16318"/>
    <w:rsid w:val="00D33310"/>
    <w:rsid w:val="00D45A98"/>
    <w:rsid w:val="00D46A76"/>
    <w:rsid w:val="00D51304"/>
    <w:rsid w:val="00D61741"/>
    <w:rsid w:val="00D627D1"/>
    <w:rsid w:val="00D72DAA"/>
    <w:rsid w:val="00D7671F"/>
    <w:rsid w:val="00D77274"/>
    <w:rsid w:val="00D81E0D"/>
    <w:rsid w:val="00D905B7"/>
    <w:rsid w:val="00D93409"/>
    <w:rsid w:val="00DA2A9E"/>
    <w:rsid w:val="00DA3FE7"/>
    <w:rsid w:val="00DA4D89"/>
    <w:rsid w:val="00DB335A"/>
    <w:rsid w:val="00DC5FFA"/>
    <w:rsid w:val="00DD36E0"/>
    <w:rsid w:val="00DE0B38"/>
    <w:rsid w:val="00DF426F"/>
    <w:rsid w:val="00DF4BDE"/>
    <w:rsid w:val="00DF7BED"/>
    <w:rsid w:val="00E0074F"/>
    <w:rsid w:val="00E02021"/>
    <w:rsid w:val="00E116F5"/>
    <w:rsid w:val="00E13224"/>
    <w:rsid w:val="00E14C82"/>
    <w:rsid w:val="00E20056"/>
    <w:rsid w:val="00E20B52"/>
    <w:rsid w:val="00E20B6A"/>
    <w:rsid w:val="00E2647B"/>
    <w:rsid w:val="00E44E2C"/>
    <w:rsid w:val="00E47E65"/>
    <w:rsid w:val="00E57585"/>
    <w:rsid w:val="00E62833"/>
    <w:rsid w:val="00E649F4"/>
    <w:rsid w:val="00E655B8"/>
    <w:rsid w:val="00E67C38"/>
    <w:rsid w:val="00E71D33"/>
    <w:rsid w:val="00E82127"/>
    <w:rsid w:val="00E848AF"/>
    <w:rsid w:val="00E84CA4"/>
    <w:rsid w:val="00E86DA2"/>
    <w:rsid w:val="00E94756"/>
    <w:rsid w:val="00EA1363"/>
    <w:rsid w:val="00EB5A03"/>
    <w:rsid w:val="00EB732E"/>
    <w:rsid w:val="00ED0AD4"/>
    <w:rsid w:val="00ED14E7"/>
    <w:rsid w:val="00ED2363"/>
    <w:rsid w:val="00EF08CB"/>
    <w:rsid w:val="00F045D5"/>
    <w:rsid w:val="00F07200"/>
    <w:rsid w:val="00F113C4"/>
    <w:rsid w:val="00F14C9B"/>
    <w:rsid w:val="00F15068"/>
    <w:rsid w:val="00F161C1"/>
    <w:rsid w:val="00F16E9B"/>
    <w:rsid w:val="00F17ECA"/>
    <w:rsid w:val="00F21B0A"/>
    <w:rsid w:val="00F222F8"/>
    <w:rsid w:val="00F32D7C"/>
    <w:rsid w:val="00F33091"/>
    <w:rsid w:val="00F33A6B"/>
    <w:rsid w:val="00F440D1"/>
    <w:rsid w:val="00F55859"/>
    <w:rsid w:val="00F61CDC"/>
    <w:rsid w:val="00F6500D"/>
    <w:rsid w:val="00F65E87"/>
    <w:rsid w:val="00F67919"/>
    <w:rsid w:val="00F75060"/>
    <w:rsid w:val="00F96B35"/>
    <w:rsid w:val="00F97AD3"/>
    <w:rsid w:val="00FB6B18"/>
    <w:rsid w:val="00FC3320"/>
    <w:rsid w:val="00FC470E"/>
    <w:rsid w:val="00FC55E2"/>
    <w:rsid w:val="00FD571C"/>
    <w:rsid w:val="00FE2C78"/>
    <w:rsid w:val="08E9BCB6"/>
    <w:rsid w:val="0ACCF0A0"/>
    <w:rsid w:val="0E801FE1"/>
    <w:rsid w:val="37148A57"/>
    <w:rsid w:val="569A784B"/>
    <w:rsid w:val="5B23F36C"/>
    <w:rsid w:val="5B6D557C"/>
    <w:rsid w:val="739EC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05ACA"/>
  <w15:chartTrackingRefBased/>
  <w15:docId w15:val="{257B03DC-7CA4-4F19-8219-D18FF986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D55"/>
    <w:pPr>
      <w:spacing w:before="120" w:after="0" w:line="312" w:lineRule="auto"/>
      <w:jc w:val="both"/>
    </w:pPr>
    <w:rPr>
      <w:rFonts w:ascii="Arial" w:eastAsia="Times New Roman" w:hAnsi="Arial" w:cs="Times New Roman"/>
      <w:szCs w:val="24"/>
      <w:lang w:val="en-US"/>
    </w:rPr>
  </w:style>
  <w:style w:type="paragraph" w:styleId="Heading1">
    <w:name w:val="heading 1"/>
    <w:basedOn w:val="Normal"/>
    <w:next w:val="Normal"/>
    <w:link w:val="Heading1Char"/>
    <w:qFormat/>
    <w:rsid w:val="005C0A0B"/>
    <w:pPr>
      <w:keepNext/>
      <w:numPr>
        <w:numId w:val="25"/>
      </w:numPr>
      <w:spacing w:before="360" w:after="120"/>
      <w:ind w:left="431" w:hanging="431"/>
      <w:outlineLvl w:val="0"/>
    </w:pPr>
    <w:rPr>
      <w:rFonts w:cs="Arial"/>
      <w:b/>
      <w:sz w:val="24"/>
      <w:szCs w:val="22"/>
    </w:rPr>
  </w:style>
  <w:style w:type="paragraph" w:styleId="Heading2">
    <w:name w:val="heading 2"/>
    <w:basedOn w:val="Normal"/>
    <w:next w:val="Normal"/>
    <w:link w:val="Heading2Char"/>
    <w:qFormat/>
    <w:rsid w:val="005C0A0B"/>
    <w:pPr>
      <w:keepNext/>
      <w:numPr>
        <w:ilvl w:val="1"/>
        <w:numId w:val="25"/>
      </w:numPr>
      <w:spacing w:before="240" w:after="120"/>
      <w:ind w:left="862" w:hanging="578"/>
      <w:outlineLvl w:val="1"/>
    </w:pPr>
    <w:rPr>
      <w:rFonts w:ascii="Arial Bold" w:hAnsi="Arial Bold" w:cs="Arial"/>
      <w:b/>
      <w:bCs/>
      <w:iCs/>
      <w:sz w:val="24"/>
      <w:szCs w:val="22"/>
    </w:rPr>
  </w:style>
  <w:style w:type="paragraph" w:styleId="Heading3">
    <w:name w:val="heading 3"/>
    <w:basedOn w:val="Normal"/>
    <w:next w:val="Normal"/>
    <w:link w:val="Heading3Char"/>
    <w:uiPriority w:val="9"/>
    <w:unhideWhenUsed/>
    <w:qFormat/>
    <w:rsid w:val="005C0A0B"/>
    <w:pPr>
      <w:keepNext/>
      <w:keepLines/>
      <w:numPr>
        <w:ilvl w:val="2"/>
        <w:numId w:val="25"/>
      </w:numPr>
      <w:spacing w:before="40"/>
      <w:outlineLvl w:val="2"/>
    </w:pPr>
    <w:rPr>
      <w:rFonts w:eastAsiaTheme="majorEastAsia" w:cstheme="majorBidi"/>
      <w:b/>
      <w:i/>
      <w:sz w:val="24"/>
    </w:rPr>
  </w:style>
  <w:style w:type="paragraph" w:styleId="Heading4">
    <w:name w:val="heading 4"/>
    <w:basedOn w:val="Normal"/>
    <w:next w:val="Normal"/>
    <w:link w:val="Heading4Char"/>
    <w:uiPriority w:val="9"/>
    <w:semiHidden/>
    <w:unhideWhenUsed/>
    <w:qFormat/>
    <w:rsid w:val="006B090C"/>
    <w:pPr>
      <w:keepNext/>
      <w:keepLines/>
      <w:numPr>
        <w:ilvl w:val="3"/>
        <w:numId w:val="25"/>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B090C"/>
    <w:pPr>
      <w:keepNext/>
      <w:keepLines/>
      <w:numPr>
        <w:ilvl w:val="4"/>
        <w:numId w:val="25"/>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B090C"/>
    <w:pPr>
      <w:keepNext/>
      <w:keepLines/>
      <w:numPr>
        <w:ilvl w:val="5"/>
        <w:numId w:val="25"/>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B090C"/>
    <w:pPr>
      <w:keepNext/>
      <w:keepLines/>
      <w:numPr>
        <w:ilvl w:val="6"/>
        <w:numId w:val="2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B090C"/>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B090C"/>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BBD"/>
    <w:pPr>
      <w:ind w:left="720"/>
      <w:contextualSpacing/>
    </w:pPr>
  </w:style>
  <w:style w:type="paragraph" w:styleId="Header">
    <w:name w:val="header"/>
    <w:basedOn w:val="Normal"/>
    <w:link w:val="HeaderChar"/>
    <w:uiPriority w:val="99"/>
    <w:unhideWhenUsed/>
    <w:rsid w:val="0085498A"/>
    <w:pPr>
      <w:tabs>
        <w:tab w:val="center" w:pos="4513"/>
        <w:tab w:val="right" w:pos="9026"/>
      </w:tabs>
    </w:pPr>
  </w:style>
  <w:style w:type="character" w:customStyle="1" w:styleId="HeaderChar">
    <w:name w:val="Header Char"/>
    <w:basedOn w:val="DefaultParagraphFont"/>
    <w:link w:val="Header"/>
    <w:uiPriority w:val="99"/>
    <w:rsid w:val="0085498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5498A"/>
    <w:pPr>
      <w:tabs>
        <w:tab w:val="center" w:pos="4513"/>
        <w:tab w:val="right" w:pos="9026"/>
      </w:tabs>
    </w:pPr>
  </w:style>
  <w:style w:type="character" w:customStyle="1" w:styleId="FooterChar">
    <w:name w:val="Footer Char"/>
    <w:basedOn w:val="DefaultParagraphFont"/>
    <w:link w:val="Footer"/>
    <w:uiPriority w:val="99"/>
    <w:rsid w:val="0085498A"/>
    <w:rPr>
      <w:rFonts w:ascii="Times New Roman" w:eastAsia="Times New Roman" w:hAnsi="Times New Roman" w:cs="Times New Roman"/>
      <w:sz w:val="24"/>
      <w:szCs w:val="24"/>
      <w:lang w:val="en-US"/>
    </w:rPr>
  </w:style>
  <w:style w:type="paragraph" w:customStyle="1" w:styleId="Default">
    <w:name w:val="Default"/>
    <w:rsid w:val="0069423A"/>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AE0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E4B64"/>
    <w:rPr>
      <w:rFonts w:cs="Times New Roman"/>
    </w:rPr>
  </w:style>
  <w:style w:type="character" w:customStyle="1" w:styleId="Heading1Char">
    <w:name w:val="Heading 1 Char"/>
    <w:basedOn w:val="DefaultParagraphFont"/>
    <w:link w:val="Heading1"/>
    <w:rsid w:val="005C0A0B"/>
    <w:rPr>
      <w:rFonts w:ascii="Arial" w:eastAsia="Times New Roman" w:hAnsi="Arial" w:cs="Arial"/>
      <w:b/>
      <w:sz w:val="24"/>
      <w:lang w:val="en-US"/>
    </w:rPr>
  </w:style>
  <w:style w:type="character" w:customStyle="1" w:styleId="Heading2Char">
    <w:name w:val="Heading 2 Char"/>
    <w:basedOn w:val="DefaultParagraphFont"/>
    <w:link w:val="Heading2"/>
    <w:rsid w:val="005C0A0B"/>
    <w:rPr>
      <w:rFonts w:ascii="Arial Bold" w:eastAsia="Times New Roman" w:hAnsi="Arial Bold" w:cs="Arial"/>
      <w:b/>
      <w:bCs/>
      <w:iCs/>
      <w:sz w:val="24"/>
      <w:lang w:val="en-US"/>
    </w:rPr>
  </w:style>
  <w:style w:type="paragraph" w:styleId="TOCHeading">
    <w:name w:val="TOC Heading"/>
    <w:basedOn w:val="Heading1"/>
    <w:next w:val="Normal"/>
    <w:uiPriority w:val="39"/>
    <w:unhideWhenUsed/>
    <w:qFormat/>
    <w:rsid w:val="00790710"/>
    <w:pPr>
      <w:keepLines/>
      <w:numPr>
        <w:numId w:val="0"/>
      </w:numPr>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790710"/>
    <w:pPr>
      <w:spacing w:after="100"/>
    </w:pPr>
  </w:style>
  <w:style w:type="paragraph" w:styleId="TOC2">
    <w:name w:val="toc 2"/>
    <w:basedOn w:val="Normal"/>
    <w:next w:val="Normal"/>
    <w:autoRedefine/>
    <w:uiPriority w:val="39"/>
    <w:unhideWhenUsed/>
    <w:rsid w:val="00790710"/>
    <w:pPr>
      <w:spacing w:after="100"/>
      <w:ind w:left="240"/>
    </w:pPr>
  </w:style>
  <w:style w:type="character" w:styleId="Hyperlink">
    <w:name w:val="Hyperlink"/>
    <w:basedOn w:val="DefaultParagraphFont"/>
    <w:uiPriority w:val="99"/>
    <w:unhideWhenUsed/>
    <w:rsid w:val="00790710"/>
    <w:rPr>
      <w:color w:val="0563C1" w:themeColor="hyperlink"/>
      <w:u w:val="single"/>
    </w:rPr>
  </w:style>
  <w:style w:type="character" w:styleId="CommentReference">
    <w:name w:val="annotation reference"/>
    <w:basedOn w:val="DefaultParagraphFont"/>
    <w:uiPriority w:val="99"/>
    <w:semiHidden/>
    <w:unhideWhenUsed/>
    <w:rsid w:val="00E20056"/>
    <w:rPr>
      <w:sz w:val="16"/>
      <w:szCs w:val="16"/>
    </w:rPr>
  </w:style>
  <w:style w:type="paragraph" w:styleId="CommentText">
    <w:name w:val="annotation text"/>
    <w:basedOn w:val="Normal"/>
    <w:link w:val="CommentTextChar"/>
    <w:uiPriority w:val="99"/>
    <w:unhideWhenUsed/>
    <w:rsid w:val="00E20056"/>
    <w:rPr>
      <w:sz w:val="20"/>
      <w:szCs w:val="20"/>
    </w:rPr>
  </w:style>
  <w:style w:type="character" w:customStyle="1" w:styleId="CommentTextChar">
    <w:name w:val="Comment Text Char"/>
    <w:basedOn w:val="DefaultParagraphFont"/>
    <w:link w:val="CommentText"/>
    <w:uiPriority w:val="99"/>
    <w:rsid w:val="00E2005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20056"/>
    <w:rPr>
      <w:b/>
      <w:bCs/>
    </w:rPr>
  </w:style>
  <w:style w:type="character" w:customStyle="1" w:styleId="CommentSubjectChar">
    <w:name w:val="Comment Subject Char"/>
    <w:basedOn w:val="CommentTextChar"/>
    <w:link w:val="CommentSubject"/>
    <w:uiPriority w:val="99"/>
    <w:semiHidden/>
    <w:rsid w:val="00E20056"/>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E200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056"/>
    <w:rPr>
      <w:rFonts w:ascii="Segoe UI" w:eastAsia="Times New Roman" w:hAnsi="Segoe UI" w:cs="Segoe UI"/>
      <w:sz w:val="18"/>
      <w:szCs w:val="18"/>
      <w:lang w:val="en-US"/>
    </w:rPr>
  </w:style>
  <w:style w:type="paragraph" w:styleId="Revision">
    <w:name w:val="Revision"/>
    <w:hidden/>
    <w:uiPriority w:val="99"/>
    <w:semiHidden/>
    <w:rsid w:val="00F97AD3"/>
    <w:pPr>
      <w:spacing w:after="0"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5C0A0B"/>
    <w:rPr>
      <w:rFonts w:ascii="Arial" w:eastAsiaTheme="majorEastAsia" w:hAnsi="Arial" w:cstheme="majorBidi"/>
      <w:b/>
      <w:i/>
      <w:sz w:val="24"/>
      <w:szCs w:val="24"/>
      <w:lang w:val="en-US"/>
    </w:rPr>
  </w:style>
  <w:style w:type="character" w:customStyle="1" w:styleId="Heading4Char">
    <w:name w:val="Heading 4 Char"/>
    <w:basedOn w:val="DefaultParagraphFont"/>
    <w:link w:val="Heading4"/>
    <w:uiPriority w:val="9"/>
    <w:semiHidden/>
    <w:rsid w:val="006B090C"/>
    <w:rPr>
      <w:rFonts w:asciiTheme="majorHAnsi" w:eastAsiaTheme="majorEastAsia" w:hAnsiTheme="majorHAnsi" w:cstheme="majorBidi"/>
      <w:i/>
      <w:iCs/>
      <w:color w:val="2E74B5" w:themeColor="accent1" w:themeShade="BF"/>
      <w:sz w:val="24"/>
      <w:szCs w:val="24"/>
      <w:lang w:val="en-US"/>
    </w:rPr>
  </w:style>
  <w:style w:type="character" w:customStyle="1" w:styleId="Heading5Char">
    <w:name w:val="Heading 5 Char"/>
    <w:basedOn w:val="DefaultParagraphFont"/>
    <w:link w:val="Heading5"/>
    <w:uiPriority w:val="9"/>
    <w:semiHidden/>
    <w:rsid w:val="006B090C"/>
    <w:rPr>
      <w:rFonts w:asciiTheme="majorHAnsi" w:eastAsiaTheme="majorEastAsia" w:hAnsiTheme="majorHAnsi" w:cstheme="majorBidi"/>
      <w:color w:val="2E74B5" w:themeColor="accent1" w:themeShade="BF"/>
      <w:sz w:val="24"/>
      <w:szCs w:val="24"/>
      <w:lang w:val="en-US"/>
    </w:rPr>
  </w:style>
  <w:style w:type="character" w:customStyle="1" w:styleId="Heading6Char">
    <w:name w:val="Heading 6 Char"/>
    <w:basedOn w:val="DefaultParagraphFont"/>
    <w:link w:val="Heading6"/>
    <w:uiPriority w:val="9"/>
    <w:semiHidden/>
    <w:rsid w:val="006B090C"/>
    <w:rPr>
      <w:rFonts w:asciiTheme="majorHAnsi" w:eastAsiaTheme="majorEastAsia" w:hAnsiTheme="majorHAnsi" w:cstheme="majorBidi"/>
      <w:color w:val="1F4D78" w:themeColor="accent1" w:themeShade="7F"/>
      <w:sz w:val="24"/>
      <w:szCs w:val="24"/>
      <w:lang w:val="en-US"/>
    </w:rPr>
  </w:style>
  <w:style w:type="character" w:customStyle="1" w:styleId="Heading7Char">
    <w:name w:val="Heading 7 Char"/>
    <w:basedOn w:val="DefaultParagraphFont"/>
    <w:link w:val="Heading7"/>
    <w:uiPriority w:val="9"/>
    <w:semiHidden/>
    <w:rsid w:val="006B090C"/>
    <w:rPr>
      <w:rFonts w:asciiTheme="majorHAnsi" w:eastAsiaTheme="majorEastAsia" w:hAnsiTheme="majorHAnsi" w:cstheme="majorBidi"/>
      <w:i/>
      <w:iCs/>
      <w:color w:val="1F4D78" w:themeColor="accent1" w:themeShade="7F"/>
      <w:sz w:val="24"/>
      <w:szCs w:val="24"/>
      <w:lang w:val="en-US"/>
    </w:rPr>
  </w:style>
  <w:style w:type="character" w:customStyle="1" w:styleId="Heading8Char">
    <w:name w:val="Heading 8 Char"/>
    <w:basedOn w:val="DefaultParagraphFont"/>
    <w:link w:val="Heading8"/>
    <w:uiPriority w:val="9"/>
    <w:semiHidden/>
    <w:rsid w:val="006B090C"/>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6B090C"/>
    <w:rPr>
      <w:rFonts w:asciiTheme="majorHAnsi" w:eastAsiaTheme="majorEastAsia" w:hAnsiTheme="majorHAnsi" w:cstheme="majorBidi"/>
      <w:i/>
      <w:iCs/>
      <w:color w:val="272727" w:themeColor="text1" w:themeTint="D8"/>
      <w:sz w:val="21"/>
      <w:szCs w:val="21"/>
      <w:lang w:val="en-US"/>
    </w:rPr>
  </w:style>
  <w:style w:type="character" w:styleId="UnresolvedMention">
    <w:name w:val="Unresolved Mention"/>
    <w:basedOn w:val="DefaultParagraphFont"/>
    <w:uiPriority w:val="99"/>
    <w:semiHidden/>
    <w:unhideWhenUsed/>
    <w:rsid w:val="00C60418"/>
    <w:rPr>
      <w:color w:val="605E5C"/>
      <w:shd w:val="clear" w:color="auto" w:fill="E1DFDD"/>
    </w:rPr>
  </w:style>
  <w:style w:type="character" w:styleId="FollowedHyperlink">
    <w:name w:val="FollowedHyperlink"/>
    <w:basedOn w:val="DefaultParagraphFont"/>
    <w:uiPriority w:val="99"/>
    <w:semiHidden/>
    <w:unhideWhenUsed/>
    <w:rsid w:val="00EB732E"/>
    <w:rPr>
      <w:color w:val="954F72" w:themeColor="followedHyperlink"/>
      <w:u w:val="single"/>
    </w:rPr>
  </w:style>
  <w:style w:type="table" w:styleId="ListTable3-Accent5">
    <w:name w:val="List Table 3 Accent 5"/>
    <w:basedOn w:val="TableNormal"/>
    <w:uiPriority w:val="48"/>
    <w:rsid w:val="003B3C9F"/>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4">
    <w:name w:val="List Table 3 Accent 4"/>
    <w:basedOn w:val="TableNormal"/>
    <w:uiPriority w:val="48"/>
    <w:rsid w:val="00C11466"/>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styleId="Mention">
    <w:name w:val="Mention"/>
    <w:basedOn w:val="DefaultParagraphFont"/>
    <w:uiPriority w:val="99"/>
    <w:unhideWhenUsed/>
    <w:rsid w:val="003746D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fnhc.org.je/procedure-library/" TargetMode="External"/><Relationship Id="rId26" Type="http://schemas.openxmlformats.org/officeDocument/2006/relationships/hyperlink" Target="https://www.rcn.org.uk/Professional-Development/publications/rcn-record-keeping-uk-pub-011-016" TargetMode="External"/><Relationship Id="rId3" Type="http://schemas.openxmlformats.org/officeDocument/2006/relationships/customXml" Target="../customXml/item3.xml"/><Relationship Id="rId21" Type="http://schemas.openxmlformats.org/officeDocument/2006/relationships/hyperlink" Target="https://carecommission.je/wp-content/uploads/2020/01/Code-of-Practice-Sept-2019-Final.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fnhc.org.je/procedure-library/" TargetMode="External"/><Relationship Id="rId25" Type="http://schemas.openxmlformats.org/officeDocument/2006/relationships/hyperlink" Target="https://interoperable-europe.ec.europa.eu/sites/default/files/document/2014-12/Royal%20College%20of%20Nursing%20Guidance%20Document%20-%20Abbreviations%20and%20other%20short%20forms%20in%20patient-client%20records.pdf" TargetMode="External"/><Relationship Id="rId2" Type="http://schemas.openxmlformats.org/officeDocument/2006/relationships/customXml" Target="../customXml/item2.xml"/><Relationship Id="rId16" Type="http://schemas.openxmlformats.org/officeDocument/2006/relationships/hyperlink" Target="https://www.fnhc.org.je/procedure-library/" TargetMode="External"/><Relationship Id="rId20" Type="http://schemas.openxmlformats.org/officeDocument/2006/relationships/hyperlink" Target="https://www.jerseylaw.je/laws/current/l_3_201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mc.org.uk/globalassets/sitedocuments/nmc-publications/nmc-code.pdf" TargetMode="External"/><Relationship Id="rId5" Type="http://schemas.openxmlformats.org/officeDocument/2006/relationships/numbering" Target="numbering.xml"/><Relationship Id="rId15" Type="http://schemas.openxmlformats.org/officeDocument/2006/relationships/hyperlink" Target="https://www.fnhc.org.je/procedure-library/" TargetMode="External"/><Relationship Id="rId23" Type="http://schemas.openxmlformats.org/officeDocument/2006/relationships/hyperlink" Target="https://transform.england.nhs.uk/information-governance/guidance/records-management-code/records-management-code-of-practic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carecommission.je/home-care-standard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B9732AF55A224B9A4F93CFE807A769" ma:contentTypeVersion="8" ma:contentTypeDescription="Create a new document." ma:contentTypeScope="" ma:versionID="b0ff11fe71f12decf1580d67a049d125">
  <xsd:schema xmlns:xsd="http://www.w3.org/2001/XMLSchema" xmlns:xs="http://www.w3.org/2001/XMLSchema" xmlns:p="http://schemas.microsoft.com/office/2006/metadata/properties" xmlns:ns2="bb47b9b4-3c1d-49f2-936e-a74394817770" targetNamespace="http://schemas.microsoft.com/office/2006/metadata/properties" ma:root="true" ma:fieldsID="285530222478a07e4db963c9983f5bb5" ns2:_="">
    <xsd:import namespace="bb47b9b4-3c1d-49f2-936e-a743948177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AddedtoPDL" minOccurs="0"/>
                <xsd:element ref="ns2:MovetoMaster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7b9b4-3c1d-49f2-936e-a74394817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AddedtoPDL" ma:index="12" nillable="true" ma:displayName="On Procedure Library" ma:format="Dropdown" ma:internalName="AddedtoPDL">
      <xsd:simpleType>
        <xsd:restriction base="dms:Choice">
          <xsd:enumeration value="Yes"/>
          <xsd:enumeration value="No"/>
          <xsd:enumeration value="N/A"/>
        </xsd:restriction>
      </xsd:simpleType>
    </xsd:element>
    <xsd:element name="MovetoMasterfile" ma:index="13" nillable="true" ma:displayName="Moved to Master file" ma:default="0" ma:description="When document has been finalised, A-Z list updated, and placed on PDL, move to Master File" ma:format="Dropdown" ma:internalName="MovetoMasterfi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ddedtoPDL xmlns="bb47b9b4-3c1d-49f2-936e-a74394817770" xsi:nil="true"/>
    <MovetoMasterfile xmlns="bb47b9b4-3c1d-49f2-936e-a74394817770">false</MovetoMasterfile>
  </documentManagement>
</p:properties>
</file>

<file path=customXml/itemProps1.xml><?xml version="1.0" encoding="utf-8"?>
<ds:datastoreItem xmlns:ds="http://schemas.openxmlformats.org/officeDocument/2006/customXml" ds:itemID="{035C4D04-9844-4826-AFDA-E5E885E7F46D}">
  <ds:schemaRefs>
    <ds:schemaRef ds:uri="http://schemas.openxmlformats.org/officeDocument/2006/bibliography"/>
  </ds:schemaRefs>
</ds:datastoreItem>
</file>

<file path=customXml/itemProps2.xml><?xml version="1.0" encoding="utf-8"?>
<ds:datastoreItem xmlns:ds="http://schemas.openxmlformats.org/officeDocument/2006/customXml" ds:itemID="{65E69F34-2541-4904-9B33-00796674359D}">
  <ds:schemaRefs>
    <ds:schemaRef ds:uri="http://schemas.microsoft.com/sharepoint/v3/contenttype/forms"/>
  </ds:schemaRefs>
</ds:datastoreItem>
</file>

<file path=customXml/itemProps3.xml><?xml version="1.0" encoding="utf-8"?>
<ds:datastoreItem xmlns:ds="http://schemas.openxmlformats.org/officeDocument/2006/customXml" ds:itemID="{733FC988-9FD6-4840-AD8B-23DFF8B9D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7b9b4-3c1d-49f2-936e-a743948177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12429A-E02C-4C1B-81E7-CF5F684D2FAB}">
  <ds:schemaRefs>
    <ds:schemaRef ds:uri="http://schemas.microsoft.com/office/2006/metadata/properties"/>
    <ds:schemaRef ds:uri="http://schemas.microsoft.com/office/infopath/2007/PartnerControls"/>
    <ds:schemaRef ds:uri="bb47b9b4-3c1d-49f2-936e-a7439481777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3721</Words>
  <Characters>21213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Morgan</dc:creator>
  <cp:keywords/>
  <dc:description/>
  <cp:lastModifiedBy>Rachel Foster (FNHC)</cp:lastModifiedBy>
  <cp:revision>2</cp:revision>
  <cp:lastPrinted>2025-01-23T14:31:00Z</cp:lastPrinted>
  <dcterms:created xsi:type="dcterms:W3CDTF">2025-01-24T11:42:00Z</dcterms:created>
  <dcterms:modified xsi:type="dcterms:W3CDTF">2025-01-24T11:42:00Z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0x010100DAB9732AF55A224B9A4F93CFE807A769</vt:lpwstr>
  </property>
  <property fmtid="{D5CDD505-2E9C-101B-9397-08002B2CF9AE}" pid="3" name="Order">
    <vt:r8>424400</vt:r8>
  </property>
  <property fmtid="{D5CDD505-2E9C-101B-9397-08002B2CF9AE}" pid="4" name="MediaServiceImageTags">
    <vt:lpwstr/>
  </property>
  <property fmtid="{D5CDD505-2E9C-101B-9397-08002B2CF9AE}" pid="5" name="ResponsiblePerson">
    <vt:lpwstr>112;#i:0#.f|membership|elspeth.snowie@fnhc.org.je;#108;#i:0#.f|membership|rachel.foster@fnhc.org.je</vt:lpwstr>
  </property>
</Properties>
</file>