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AD004" w14:textId="52406177" w:rsidR="005351FA" w:rsidRPr="00856DE7" w:rsidRDefault="005351FA" w:rsidP="00286FD8">
      <w:pPr>
        <w:jc w:val="center"/>
        <w:rPr>
          <w:rFonts w:cs="Arial"/>
        </w:rPr>
      </w:pPr>
    </w:p>
    <w:p w14:paraId="4E114249" w14:textId="7A4C01F5" w:rsidR="005351FA" w:rsidRPr="00856DE7" w:rsidRDefault="005351FA" w:rsidP="005351FA">
      <w:pPr>
        <w:rPr>
          <w:rFonts w:cs="Arial"/>
        </w:rPr>
      </w:pPr>
    </w:p>
    <w:p w14:paraId="0728C869" w14:textId="77777777" w:rsidR="00856DE7" w:rsidRPr="00856DE7" w:rsidRDefault="00856DE7" w:rsidP="005351FA">
      <w:pPr>
        <w:rPr>
          <w:rFonts w:cs="Arial"/>
          <w:b/>
          <w:noProof/>
          <w:sz w:val="28"/>
        </w:rPr>
      </w:pPr>
    </w:p>
    <w:p w14:paraId="429D081C" w14:textId="77777777" w:rsidR="005351FA" w:rsidRPr="00856DE7" w:rsidRDefault="00856DE7" w:rsidP="005351FA">
      <w:pPr>
        <w:rPr>
          <w:rFonts w:cs="Arial"/>
        </w:rPr>
      </w:pPr>
      <w:r w:rsidRPr="00856DE7">
        <w:rPr>
          <w:rFonts w:cs="Arial"/>
          <w:b/>
          <w:noProof/>
          <w:sz w:val="28"/>
          <w:lang w:val="en-GB" w:eastAsia="en-GB"/>
        </w:rPr>
        <w:drawing>
          <wp:anchor distT="0" distB="0" distL="114300" distR="114300" simplePos="0" relativeHeight="251658241" behindDoc="1" locked="0" layoutInCell="1" allowOverlap="1" wp14:anchorId="7E44A790" wp14:editId="2ADD4D3A">
            <wp:simplePos x="0" y="0"/>
            <wp:positionH relativeFrom="column">
              <wp:posOffset>1005205</wp:posOffset>
            </wp:positionH>
            <wp:positionV relativeFrom="paragraph">
              <wp:posOffset>10160</wp:posOffset>
            </wp:positionV>
            <wp:extent cx="4213860" cy="1841500"/>
            <wp:effectExtent l="0" t="0" r="0" b="6350"/>
            <wp:wrapTight wrapText="bothSides">
              <wp:wrapPolygon edited="0">
                <wp:start x="0" y="0"/>
                <wp:lineTo x="0" y="21451"/>
                <wp:lineTo x="21483" y="21451"/>
                <wp:lineTo x="21483"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86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CFB35" w14:textId="77777777" w:rsidR="005351FA" w:rsidRPr="00856DE7" w:rsidRDefault="005351FA" w:rsidP="005351FA">
      <w:pPr>
        <w:rPr>
          <w:rFonts w:cs="Arial"/>
        </w:rPr>
      </w:pPr>
    </w:p>
    <w:p w14:paraId="2D4DDC59" w14:textId="77777777" w:rsidR="005351FA" w:rsidRPr="00856DE7" w:rsidRDefault="005351FA" w:rsidP="005351FA">
      <w:pPr>
        <w:rPr>
          <w:rFonts w:cs="Arial"/>
        </w:rPr>
      </w:pPr>
    </w:p>
    <w:p w14:paraId="1F0B0FBC" w14:textId="77777777" w:rsidR="005351FA" w:rsidRPr="00856DE7" w:rsidRDefault="005351FA" w:rsidP="005351FA">
      <w:pPr>
        <w:rPr>
          <w:rFonts w:cs="Arial"/>
        </w:rPr>
      </w:pPr>
    </w:p>
    <w:p w14:paraId="06676B21" w14:textId="77777777" w:rsidR="00856DE7" w:rsidRPr="00856DE7" w:rsidRDefault="00856DE7" w:rsidP="005351FA">
      <w:pPr>
        <w:rPr>
          <w:rFonts w:cs="Arial"/>
        </w:rPr>
      </w:pPr>
    </w:p>
    <w:p w14:paraId="48857D92" w14:textId="77777777" w:rsidR="00856DE7" w:rsidRPr="00856DE7" w:rsidRDefault="00856DE7" w:rsidP="005351FA">
      <w:pPr>
        <w:rPr>
          <w:rFonts w:cs="Arial"/>
        </w:rPr>
      </w:pPr>
    </w:p>
    <w:p w14:paraId="442F26CD" w14:textId="77777777" w:rsidR="00856DE7" w:rsidRPr="00856DE7" w:rsidRDefault="00856DE7" w:rsidP="005351FA">
      <w:pPr>
        <w:rPr>
          <w:rFonts w:cs="Arial"/>
        </w:rPr>
      </w:pPr>
    </w:p>
    <w:p w14:paraId="72AE5892" w14:textId="22857621" w:rsidR="00856DE7" w:rsidRDefault="00856DE7" w:rsidP="005351FA">
      <w:pPr>
        <w:rPr>
          <w:rFonts w:cs="Arial"/>
        </w:rPr>
      </w:pPr>
    </w:p>
    <w:p w14:paraId="751192AC" w14:textId="3E34C3A6" w:rsidR="00796F5C" w:rsidRDefault="00796F5C" w:rsidP="005351FA">
      <w:pPr>
        <w:rPr>
          <w:rFonts w:cs="Arial"/>
        </w:rPr>
      </w:pPr>
    </w:p>
    <w:p w14:paraId="09429831" w14:textId="5AD53DF5" w:rsidR="00796F5C" w:rsidRDefault="00796F5C" w:rsidP="005351FA">
      <w:pPr>
        <w:rPr>
          <w:rFonts w:cs="Arial"/>
        </w:rPr>
      </w:pPr>
    </w:p>
    <w:p w14:paraId="41B6B5A6" w14:textId="19636C63" w:rsidR="00796F5C" w:rsidRDefault="00796F5C" w:rsidP="005351FA">
      <w:pPr>
        <w:rPr>
          <w:rFonts w:cs="Arial"/>
        </w:rPr>
      </w:pPr>
    </w:p>
    <w:p w14:paraId="1641C598" w14:textId="74461176" w:rsidR="00796F5C" w:rsidRDefault="00796F5C" w:rsidP="005351FA">
      <w:pPr>
        <w:rPr>
          <w:rFonts w:cs="Arial"/>
        </w:rPr>
      </w:pPr>
    </w:p>
    <w:p w14:paraId="3F18D361" w14:textId="3671FF4A" w:rsidR="00796F5C" w:rsidRDefault="00796F5C" w:rsidP="005351FA">
      <w:pPr>
        <w:rPr>
          <w:rFonts w:cs="Arial"/>
        </w:rPr>
      </w:pPr>
    </w:p>
    <w:p w14:paraId="4E5B858F" w14:textId="6EA16DFA" w:rsidR="00796F5C" w:rsidRDefault="00843FD7" w:rsidP="005351FA">
      <w:pPr>
        <w:rPr>
          <w:rFonts w:cs="Arial"/>
        </w:rPr>
      </w:pPr>
      <w:r w:rsidRPr="00856DE7">
        <w:rPr>
          <w:rFonts w:cs="Arial"/>
          <w:noProof/>
          <w:lang w:val="en-GB" w:eastAsia="en-GB"/>
        </w:rPr>
        <mc:AlternateContent>
          <mc:Choice Requires="wps">
            <w:drawing>
              <wp:anchor distT="0" distB="0" distL="114300" distR="114300" simplePos="0" relativeHeight="251658240" behindDoc="0" locked="0" layoutInCell="1" allowOverlap="1" wp14:anchorId="06E8851D" wp14:editId="23FBDD41">
                <wp:simplePos x="0" y="0"/>
                <wp:positionH relativeFrom="margin">
                  <wp:align>left</wp:align>
                </wp:positionH>
                <wp:positionV relativeFrom="paragraph">
                  <wp:posOffset>132080</wp:posOffset>
                </wp:positionV>
                <wp:extent cx="5486400" cy="35814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81400"/>
                        </a:xfrm>
                        <a:prstGeom prst="rect">
                          <a:avLst/>
                        </a:prstGeom>
                        <a:solidFill>
                          <a:srgbClr val="FFFFFF"/>
                        </a:solidFill>
                        <a:ln w="9525">
                          <a:solidFill>
                            <a:srgbClr val="000000"/>
                          </a:solidFill>
                          <a:miter lim="800000"/>
                          <a:headEnd/>
                          <a:tailEnd/>
                        </a:ln>
                      </wps:spPr>
                      <wps:txbx>
                        <w:txbxContent>
                          <w:p w14:paraId="3B83117B" w14:textId="77777777" w:rsidR="005351FA" w:rsidRDefault="005351FA" w:rsidP="005351FA">
                            <w:pPr>
                              <w:jc w:val="center"/>
                              <w:rPr>
                                <w:rFonts w:cs="Arial"/>
                                <w:b/>
                                <w:sz w:val="40"/>
                                <w:szCs w:val="40"/>
                              </w:rPr>
                            </w:pPr>
                          </w:p>
                          <w:p w14:paraId="2E4276CD" w14:textId="1A64F92A" w:rsidR="005351FA" w:rsidRDefault="00195381" w:rsidP="005351FA">
                            <w:pPr>
                              <w:jc w:val="center"/>
                              <w:rPr>
                                <w:rFonts w:cs="Arial"/>
                                <w:b/>
                                <w:sz w:val="52"/>
                                <w:szCs w:val="52"/>
                              </w:rPr>
                            </w:pPr>
                            <w:r>
                              <w:rPr>
                                <w:rFonts w:cs="Arial"/>
                                <w:b/>
                                <w:sz w:val="52"/>
                                <w:szCs w:val="52"/>
                              </w:rPr>
                              <w:t>Waste Management Policy</w:t>
                            </w:r>
                          </w:p>
                          <w:p w14:paraId="20186875" w14:textId="77777777" w:rsidR="00843FD7" w:rsidRDefault="00843FD7" w:rsidP="00843FD7">
                            <w:pPr>
                              <w:spacing w:line="259" w:lineRule="auto"/>
                              <w:ind w:left="238"/>
                              <w:jc w:val="center"/>
                            </w:pPr>
                            <w:r>
                              <w:rPr>
                                <w:b/>
                                <w:sz w:val="48"/>
                              </w:rPr>
                              <w:t>including procedures for dealing with accidental spillages in relevant settings</w:t>
                            </w:r>
                          </w:p>
                          <w:p w14:paraId="46D4509E" w14:textId="77777777" w:rsidR="0048177D" w:rsidRDefault="0048177D" w:rsidP="005351FA">
                            <w:pPr>
                              <w:jc w:val="center"/>
                              <w:rPr>
                                <w:rFonts w:cs="Arial"/>
                                <w:b/>
                                <w:sz w:val="52"/>
                                <w:szCs w:val="52"/>
                              </w:rPr>
                            </w:pPr>
                          </w:p>
                          <w:p w14:paraId="5A259570" w14:textId="65D8C970" w:rsidR="0048177D" w:rsidRPr="0048177D" w:rsidRDefault="0065680E" w:rsidP="005351FA">
                            <w:pPr>
                              <w:jc w:val="center"/>
                              <w:rPr>
                                <w:rFonts w:cs="Arial"/>
                                <w:b/>
                                <w:sz w:val="44"/>
                                <w:szCs w:val="52"/>
                              </w:rPr>
                            </w:pPr>
                            <w:r>
                              <w:rPr>
                                <w:rFonts w:cs="Arial"/>
                                <w:b/>
                                <w:sz w:val="44"/>
                                <w:szCs w:val="52"/>
                              </w:rPr>
                              <w:t>March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8851D" id="_x0000_t202" coordsize="21600,21600" o:spt="202" path="m,l,21600r21600,l21600,xe">
                <v:stroke joinstyle="miter"/>
                <v:path gradientshapeok="t" o:connecttype="rect"/>
              </v:shapetype>
              <v:shape id="Text Box 1" o:spid="_x0000_s1026" type="#_x0000_t202" style="position:absolute;left:0;text-align:left;margin-left:0;margin-top:10.4pt;width:6in;height:28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">
                <v:textbox>
                  <w:txbxContent>
                    <w:p w14:paraId="3B83117B" w14:textId="77777777" w:rsidR="005351FA" w:rsidRDefault="005351FA" w:rsidP="005351FA">
                      <w:pPr>
                        <w:jc w:val="center"/>
                        <w:rPr>
                          <w:rFonts w:cs="Arial"/>
                          <w:b/>
                          <w:sz w:val="40"/>
                          <w:szCs w:val="40"/>
                        </w:rPr>
                      </w:pPr>
                    </w:p>
                    <w:p w14:paraId="2E4276CD" w14:textId="1A64F92A" w:rsidR="005351FA" w:rsidRDefault="00195381" w:rsidP="005351FA">
                      <w:pPr>
                        <w:jc w:val="center"/>
                        <w:rPr>
                          <w:rFonts w:cs="Arial"/>
                          <w:b/>
                          <w:sz w:val="52"/>
                          <w:szCs w:val="52"/>
                        </w:rPr>
                      </w:pPr>
                      <w:r>
                        <w:rPr>
                          <w:rFonts w:cs="Arial"/>
                          <w:b/>
                          <w:sz w:val="52"/>
                          <w:szCs w:val="52"/>
                        </w:rPr>
                        <w:t>Waste Management Policy</w:t>
                      </w:r>
                    </w:p>
                    <w:p w14:paraId="20186875" w14:textId="77777777" w:rsidR="00843FD7" w:rsidRDefault="00843FD7" w:rsidP="00843FD7">
                      <w:pPr>
                        <w:spacing w:line="259" w:lineRule="auto"/>
                        <w:ind w:left="238"/>
                        <w:jc w:val="center"/>
                      </w:pPr>
                      <w:r>
                        <w:rPr>
                          <w:b/>
                          <w:sz w:val="48"/>
                        </w:rPr>
                        <w:t>including procedures for dealing with accidental spillages in relevant settings</w:t>
                      </w:r>
                    </w:p>
                    <w:p w14:paraId="46D4509E" w14:textId="77777777" w:rsidR="0048177D" w:rsidRDefault="0048177D" w:rsidP="005351FA">
                      <w:pPr>
                        <w:jc w:val="center"/>
                        <w:rPr>
                          <w:rFonts w:cs="Arial"/>
                          <w:b/>
                          <w:sz w:val="52"/>
                          <w:szCs w:val="52"/>
                        </w:rPr>
                      </w:pPr>
                    </w:p>
                    <w:p w14:paraId="5A259570" w14:textId="65D8C970" w:rsidR="0048177D" w:rsidRPr="0048177D" w:rsidRDefault="0065680E" w:rsidP="005351FA">
                      <w:pPr>
                        <w:jc w:val="center"/>
                        <w:rPr>
                          <w:rFonts w:cs="Arial"/>
                          <w:b/>
                          <w:sz w:val="44"/>
                          <w:szCs w:val="52"/>
                        </w:rPr>
                      </w:pPr>
                      <w:r>
                        <w:rPr>
                          <w:rFonts w:cs="Arial"/>
                          <w:b/>
                          <w:sz w:val="44"/>
                          <w:szCs w:val="52"/>
                        </w:rPr>
                        <w:t>March 2025</w:t>
                      </w:r>
                    </w:p>
                  </w:txbxContent>
                </v:textbox>
                <w10:wrap anchorx="margin"/>
              </v:shape>
            </w:pict>
          </mc:Fallback>
        </mc:AlternateContent>
      </w:r>
    </w:p>
    <w:p w14:paraId="61D5F0CA" w14:textId="54724652" w:rsidR="00796F5C" w:rsidRPr="00856DE7" w:rsidRDefault="00796F5C" w:rsidP="005351FA">
      <w:pPr>
        <w:rPr>
          <w:rFonts w:cs="Arial"/>
        </w:rPr>
      </w:pPr>
    </w:p>
    <w:p w14:paraId="2588C9F5" w14:textId="7D60336A" w:rsidR="005351FA" w:rsidRPr="00856DE7" w:rsidRDefault="005351FA" w:rsidP="005351FA">
      <w:pPr>
        <w:rPr>
          <w:rFonts w:cs="Arial"/>
        </w:rPr>
      </w:pPr>
    </w:p>
    <w:p w14:paraId="0BB88BA8" w14:textId="77777777" w:rsidR="005351FA" w:rsidRPr="00856DE7" w:rsidRDefault="005351FA" w:rsidP="005351FA">
      <w:pPr>
        <w:rPr>
          <w:rFonts w:cs="Arial"/>
        </w:rPr>
      </w:pPr>
    </w:p>
    <w:p w14:paraId="41D262BB" w14:textId="77777777" w:rsidR="005351FA" w:rsidRPr="00856DE7" w:rsidRDefault="005351FA" w:rsidP="005351FA">
      <w:pPr>
        <w:rPr>
          <w:rFonts w:cs="Arial"/>
        </w:rPr>
      </w:pPr>
    </w:p>
    <w:p w14:paraId="3F226A56" w14:textId="77777777" w:rsidR="005351FA" w:rsidRPr="00856DE7" w:rsidRDefault="005351FA" w:rsidP="005351FA">
      <w:pPr>
        <w:rPr>
          <w:rFonts w:cs="Arial"/>
        </w:rPr>
      </w:pPr>
    </w:p>
    <w:p w14:paraId="26564D3F" w14:textId="77777777" w:rsidR="005351FA" w:rsidRPr="00856DE7" w:rsidRDefault="005351FA" w:rsidP="005351FA">
      <w:pPr>
        <w:rPr>
          <w:rFonts w:cs="Arial"/>
        </w:rPr>
      </w:pPr>
    </w:p>
    <w:p w14:paraId="57DE21DB" w14:textId="77777777" w:rsidR="005351FA" w:rsidRPr="00856DE7" w:rsidRDefault="005351FA" w:rsidP="005351FA">
      <w:pPr>
        <w:rPr>
          <w:rFonts w:cs="Arial"/>
        </w:rPr>
      </w:pPr>
    </w:p>
    <w:p w14:paraId="7FC5C2B2" w14:textId="77777777" w:rsidR="005351FA" w:rsidRPr="00856DE7" w:rsidRDefault="005351FA" w:rsidP="005351FA">
      <w:pPr>
        <w:rPr>
          <w:rFonts w:cs="Arial"/>
        </w:rPr>
      </w:pPr>
    </w:p>
    <w:p w14:paraId="60CB1555" w14:textId="77777777" w:rsidR="005351FA" w:rsidRPr="00856DE7" w:rsidRDefault="005351FA" w:rsidP="005351FA">
      <w:pPr>
        <w:rPr>
          <w:rFonts w:cs="Arial"/>
        </w:rPr>
      </w:pPr>
    </w:p>
    <w:p w14:paraId="4C05A7CA" w14:textId="4CBCCFA4" w:rsidR="005351FA" w:rsidRPr="00856DE7" w:rsidRDefault="005351FA" w:rsidP="005351FA">
      <w:pPr>
        <w:rPr>
          <w:rFonts w:cs="Arial"/>
        </w:rPr>
      </w:pPr>
    </w:p>
    <w:p w14:paraId="1002D2C4" w14:textId="77777777" w:rsidR="005351FA" w:rsidRDefault="005351FA" w:rsidP="005351FA">
      <w:pPr>
        <w:rPr>
          <w:rFonts w:cs="Arial"/>
        </w:rPr>
      </w:pPr>
    </w:p>
    <w:p w14:paraId="2CDAFE92" w14:textId="77777777" w:rsidR="00843FD7" w:rsidRDefault="00843FD7" w:rsidP="005351FA">
      <w:pPr>
        <w:rPr>
          <w:rFonts w:cs="Arial"/>
        </w:rPr>
      </w:pPr>
    </w:p>
    <w:p w14:paraId="6C452743" w14:textId="77777777" w:rsidR="00843FD7" w:rsidRPr="00856DE7" w:rsidRDefault="00843FD7" w:rsidP="005351FA">
      <w:pPr>
        <w:rPr>
          <w:rFonts w:cs="Arial"/>
        </w:rPr>
      </w:pPr>
    </w:p>
    <w:p w14:paraId="575C6FA2" w14:textId="77777777" w:rsidR="00856DE7" w:rsidRPr="00856DE7" w:rsidRDefault="00856DE7" w:rsidP="005351FA">
      <w:pPr>
        <w:rPr>
          <w:rFonts w:cs="Arial"/>
        </w:rPr>
        <w:sectPr w:rsidR="00856DE7" w:rsidRPr="00856DE7" w:rsidSect="002006AD">
          <w:headerReference w:type="default" r:id="rId12"/>
          <w:footerReference w:type="default" r:id="rId13"/>
          <w:pgSz w:w="11906" w:h="16838"/>
          <w:pgMar w:top="1440" w:right="1440" w:bottom="1135" w:left="1440" w:header="708" w:footer="220" w:gutter="0"/>
          <w:cols w:space="708"/>
          <w:titlePg/>
          <w:docGrid w:linePitch="360"/>
        </w:sectPr>
      </w:pPr>
    </w:p>
    <w:p w14:paraId="1033902B" w14:textId="77777777" w:rsidR="005351FA" w:rsidRPr="00A33A94" w:rsidRDefault="00615D2B" w:rsidP="00615D2B">
      <w:pPr>
        <w:spacing w:before="240" w:after="120"/>
        <w:jc w:val="left"/>
        <w:rPr>
          <w:rFonts w:cs="Arial"/>
          <w:b/>
          <w:sz w:val="26"/>
          <w:szCs w:val="28"/>
        </w:rPr>
      </w:pPr>
      <w:r w:rsidRPr="00A33A94">
        <w:rPr>
          <w:rFonts w:cs="Arial"/>
          <w:b/>
          <w:sz w:val="26"/>
          <w:szCs w:val="28"/>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711"/>
        <w:gridCol w:w="2057"/>
      </w:tblGrid>
      <w:tr w:rsidR="005351FA" w:rsidRPr="00856DE7" w14:paraId="65BAD31B" w14:textId="77777777" w:rsidTr="007C66C9">
        <w:tc>
          <w:tcPr>
            <w:tcW w:w="2088" w:type="dxa"/>
            <w:shd w:val="clear" w:color="auto" w:fill="auto"/>
          </w:tcPr>
          <w:p w14:paraId="252E6DD5" w14:textId="77777777" w:rsidR="005351FA" w:rsidRPr="00856DE7" w:rsidRDefault="005351FA" w:rsidP="00615D2B">
            <w:pPr>
              <w:spacing w:before="60" w:after="60"/>
              <w:jc w:val="left"/>
              <w:rPr>
                <w:rFonts w:cs="Arial"/>
                <w:szCs w:val="22"/>
              </w:rPr>
            </w:pPr>
            <w:r w:rsidRPr="00856DE7">
              <w:rPr>
                <w:rFonts w:cs="Arial"/>
                <w:b/>
                <w:szCs w:val="22"/>
              </w:rPr>
              <w:t>Type</w:t>
            </w:r>
            <w:r w:rsidRPr="00856DE7">
              <w:rPr>
                <w:rFonts w:cs="Arial"/>
                <w:szCs w:val="22"/>
              </w:rPr>
              <w:t xml:space="preserve"> </w:t>
            </w:r>
          </w:p>
        </w:tc>
        <w:tc>
          <w:tcPr>
            <w:tcW w:w="6768" w:type="dxa"/>
            <w:gridSpan w:val="2"/>
            <w:shd w:val="clear" w:color="auto" w:fill="auto"/>
            <w:vAlign w:val="center"/>
          </w:tcPr>
          <w:p w14:paraId="01383E4D" w14:textId="77777777" w:rsidR="00101BBD" w:rsidRPr="00856DE7" w:rsidRDefault="00615D2B" w:rsidP="007C66C9">
            <w:pPr>
              <w:spacing w:before="60" w:after="60"/>
              <w:jc w:val="left"/>
              <w:rPr>
                <w:rFonts w:cs="Arial"/>
                <w:szCs w:val="22"/>
              </w:rPr>
            </w:pPr>
            <w:r>
              <w:rPr>
                <w:rFonts w:cs="Arial"/>
                <w:szCs w:val="22"/>
              </w:rPr>
              <w:t>Policy</w:t>
            </w:r>
          </w:p>
        </w:tc>
      </w:tr>
      <w:tr w:rsidR="005351FA" w:rsidRPr="00856DE7" w14:paraId="6A532B6F" w14:textId="77777777" w:rsidTr="007C66C9">
        <w:tc>
          <w:tcPr>
            <w:tcW w:w="2088" w:type="dxa"/>
            <w:shd w:val="clear" w:color="auto" w:fill="auto"/>
          </w:tcPr>
          <w:p w14:paraId="4B41A96C" w14:textId="77777777" w:rsidR="005351FA" w:rsidRPr="00856DE7" w:rsidRDefault="005351FA" w:rsidP="00615D2B">
            <w:pPr>
              <w:spacing w:before="60" w:after="60"/>
              <w:rPr>
                <w:rFonts w:cs="Arial"/>
                <w:b/>
                <w:szCs w:val="22"/>
              </w:rPr>
            </w:pPr>
            <w:r w:rsidRPr="00856DE7">
              <w:rPr>
                <w:rFonts w:cs="Arial"/>
                <w:b/>
                <w:szCs w:val="22"/>
              </w:rPr>
              <w:t>Title</w:t>
            </w:r>
          </w:p>
        </w:tc>
        <w:tc>
          <w:tcPr>
            <w:tcW w:w="6768" w:type="dxa"/>
            <w:gridSpan w:val="2"/>
            <w:shd w:val="clear" w:color="auto" w:fill="auto"/>
            <w:vAlign w:val="center"/>
          </w:tcPr>
          <w:p w14:paraId="310D67C8" w14:textId="1C464D21" w:rsidR="005351FA" w:rsidRPr="00856DE7" w:rsidRDefault="00195381" w:rsidP="007C66C9">
            <w:pPr>
              <w:spacing w:before="60" w:after="60"/>
              <w:jc w:val="left"/>
              <w:rPr>
                <w:rFonts w:cs="Arial"/>
                <w:szCs w:val="22"/>
              </w:rPr>
            </w:pPr>
            <w:r>
              <w:rPr>
                <w:rFonts w:cs="Arial"/>
                <w:szCs w:val="22"/>
              </w:rPr>
              <w:t>Waste Management Policy</w:t>
            </w:r>
            <w:r w:rsidR="00843FD7">
              <w:rPr>
                <w:rFonts w:cs="Arial"/>
                <w:szCs w:val="22"/>
              </w:rPr>
              <w:t xml:space="preserve"> (including procedures for dealing with accident</w:t>
            </w:r>
            <w:r w:rsidR="00350A0B">
              <w:rPr>
                <w:rFonts w:cs="Arial"/>
                <w:szCs w:val="22"/>
              </w:rPr>
              <w:t>al spillages)</w:t>
            </w:r>
          </w:p>
        </w:tc>
      </w:tr>
      <w:tr w:rsidR="005351FA" w:rsidRPr="00856DE7" w14:paraId="7AAE2636" w14:textId="77777777" w:rsidTr="007C66C9">
        <w:tc>
          <w:tcPr>
            <w:tcW w:w="2088" w:type="dxa"/>
            <w:shd w:val="clear" w:color="auto" w:fill="auto"/>
          </w:tcPr>
          <w:p w14:paraId="13B641FB" w14:textId="77777777" w:rsidR="005351FA" w:rsidRPr="00856DE7" w:rsidRDefault="005351FA" w:rsidP="00615D2B">
            <w:pPr>
              <w:spacing w:before="60" w:after="60"/>
              <w:rPr>
                <w:rFonts w:cs="Arial"/>
                <w:b/>
                <w:szCs w:val="22"/>
              </w:rPr>
            </w:pPr>
            <w:r w:rsidRPr="00856DE7">
              <w:rPr>
                <w:rFonts w:cs="Arial"/>
                <w:b/>
                <w:szCs w:val="22"/>
              </w:rPr>
              <w:t>Author</w:t>
            </w:r>
          </w:p>
        </w:tc>
        <w:tc>
          <w:tcPr>
            <w:tcW w:w="6768" w:type="dxa"/>
            <w:gridSpan w:val="2"/>
            <w:shd w:val="clear" w:color="auto" w:fill="auto"/>
            <w:vAlign w:val="center"/>
          </w:tcPr>
          <w:p w14:paraId="520DE8F0" w14:textId="577D974C" w:rsidR="00101BBD" w:rsidRPr="00856DE7" w:rsidRDefault="00195381" w:rsidP="007C66C9">
            <w:pPr>
              <w:spacing w:before="60" w:after="60"/>
              <w:jc w:val="left"/>
              <w:rPr>
                <w:rFonts w:cs="Arial"/>
                <w:szCs w:val="22"/>
              </w:rPr>
            </w:pPr>
            <w:r>
              <w:rPr>
                <w:rFonts w:cs="Arial"/>
                <w:szCs w:val="22"/>
              </w:rPr>
              <w:t xml:space="preserve">Updated by </w:t>
            </w:r>
            <w:r w:rsidR="00350A0B">
              <w:rPr>
                <w:rFonts w:cs="Arial"/>
                <w:szCs w:val="22"/>
              </w:rPr>
              <w:t xml:space="preserve">the </w:t>
            </w:r>
            <w:r>
              <w:rPr>
                <w:rFonts w:cs="Arial"/>
                <w:szCs w:val="22"/>
              </w:rPr>
              <w:t>Head of Quality &amp; Safety</w:t>
            </w:r>
          </w:p>
        </w:tc>
      </w:tr>
      <w:tr w:rsidR="005351FA" w:rsidRPr="00856DE7" w14:paraId="0C097324" w14:textId="77777777" w:rsidTr="00DE0B38">
        <w:tc>
          <w:tcPr>
            <w:tcW w:w="6799" w:type="dxa"/>
            <w:gridSpan w:val="2"/>
            <w:shd w:val="clear" w:color="auto" w:fill="auto"/>
          </w:tcPr>
          <w:p w14:paraId="05FCDC75" w14:textId="77777777" w:rsidR="00615D2B" w:rsidRDefault="005351FA" w:rsidP="00615D2B">
            <w:pPr>
              <w:spacing w:before="60" w:after="60"/>
              <w:rPr>
                <w:rFonts w:cs="Arial"/>
                <w:b/>
                <w:szCs w:val="22"/>
              </w:rPr>
            </w:pPr>
            <w:r w:rsidRPr="00856DE7">
              <w:rPr>
                <w:rFonts w:cs="Arial"/>
                <w:b/>
                <w:szCs w:val="22"/>
              </w:rPr>
              <w:t>Category</w:t>
            </w:r>
          </w:p>
          <w:p w14:paraId="50A22B47" w14:textId="41DD24FA" w:rsidR="005351FA" w:rsidRPr="00856DE7" w:rsidRDefault="00C8393C" w:rsidP="00615D2B">
            <w:pPr>
              <w:spacing w:before="60" w:after="60"/>
              <w:rPr>
                <w:rFonts w:cs="Arial"/>
                <w:szCs w:val="22"/>
              </w:rPr>
            </w:pPr>
            <w:r>
              <w:rPr>
                <w:rFonts w:cs="Arial"/>
                <w:sz w:val="18"/>
                <w:szCs w:val="18"/>
              </w:rPr>
              <w:t>Clinical / Corporate / E</w:t>
            </w:r>
            <w:r w:rsidR="00942F86" w:rsidRPr="00856DE7">
              <w:rPr>
                <w:rFonts w:cs="Arial"/>
                <w:sz w:val="18"/>
                <w:szCs w:val="18"/>
              </w:rPr>
              <w:t>ducation / Health &amp; Safety / H</w:t>
            </w:r>
            <w:r w:rsidR="007C66C9">
              <w:rPr>
                <w:rFonts w:cs="Arial"/>
                <w:sz w:val="18"/>
                <w:szCs w:val="18"/>
              </w:rPr>
              <w:t xml:space="preserve">uman </w:t>
            </w:r>
            <w:r w:rsidR="00942F86" w:rsidRPr="00856DE7">
              <w:rPr>
                <w:rFonts w:cs="Arial"/>
                <w:sz w:val="18"/>
                <w:szCs w:val="18"/>
              </w:rPr>
              <w:t>R</w:t>
            </w:r>
            <w:r w:rsidR="007C66C9">
              <w:rPr>
                <w:rFonts w:cs="Arial"/>
                <w:sz w:val="18"/>
                <w:szCs w:val="18"/>
              </w:rPr>
              <w:t>esources</w:t>
            </w:r>
            <w:r w:rsidR="00942F86" w:rsidRPr="00856DE7">
              <w:rPr>
                <w:rFonts w:cs="Arial"/>
                <w:sz w:val="18"/>
                <w:szCs w:val="18"/>
              </w:rPr>
              <w:t xml:space="preserve"> / Info</w:t>
            </w:r>
            <w:r w:rsidR="00615D2B">
              <w:rPr>
                <w:rFonts w:cs="Arial"/>
                <w:sz w:val="18"/>
                <w:szCs w:val="18"/>
              </w:rPr>
              <w:t>rmation</w:t>
            </w:r>
            <w:r w:rsidR="00942F86" w:rsidRPr="00856DE7">
              <w:rPr>
                <w:rFonts w:cs="Arial"/>
                <w:sz w:val="18"/>
                <w:szCs w:val="18"/>
              </w:rPr>
              <w:t xml:space="preserve"> Governance</w:t>
            </w:r>
          </w:p>
        </w:tc>
        <w:tc>
          <w:tcPr>
            <w:tcW w:w="2057" w:type="dxa"/>
            <w:shd w:val="clear" w:color="auto" w:fill="auto"/>
            <w:vAlign w:val="center"/>
          </w:tcPr>
          <w:p w14:paraId="78631429" w14:textId="709DA447" w:rsidR="00101BBD" w:rsidRPr="00856DE7" w:rsidRDefault="00955DA6" w:rsidP="00DE0B38">
            <w:pPr>
              <w:spacing w:before="60" w:after="60"/>
              <w:jc w:val="center"/>
              <w:rPr>
                <w:rFonts w:cs="Arial"/>
                <w:szCs w:val="22"/>
              </w:rPr>
            </w:pPr>
            <w:r>
              <w:rPr>
                <w:rFonts w:cs="Arial"/>
                <w:szCs w:val="22"/>
              </w:rPr>
              <w:t>Corporate</w:t>
            </w:r>
            <w:r w:rsidR="00E63AD1">
              <w:rPr>
                <w:rFonts w:cs="Arial"/>
                <w:szCs w:val="22"/>
              </w:rPr>
              <w:t>/Clinical</w:t>
            </w:r>
          </w:p>
        </w:tc>
      </w:tr>
      <w:tr w:rsidR="00615D2B" w:rsidRPr="00856DE7" w14:paraId="604B3626" w14:textId="77777777" w:rsidTr="00DE0B38">
        <w:tc>
          <w:tcPr>
            <w:tcW w:w="6799" w:type="dxa"/>
            <w:gridSpan w:val="2"/>
            <w:shd w:val="clear" w:color="auto" w:fill="auto"/>
          </w:tcPr>
          <w:p w14:paraId="6192E47F" w14:textId="77777777" w:rsidR="00615D2B" w:rsidRPr="00615D2B" w:rsidRDefault="00615D2B" w:rsidP="00615D2B">
            <w:pPr>
              <w:spacing w:before="60" w:after="60"/>
              <w:rPr>
                <w:rFonts w:cs="Arial"/>
                <w:b/>
                <w:szCs w:val="22"/>
              </w:rPr>
            </w:pPr>
            <w:r w:rsidRPr="00615D2B">
              <w:rPr>
                <w:rFonts w:cs="Arial"/>
                <w:b/>
                <w:szCs w:val="22"/>
              </w:rPr>
              <w:t xml:space="preserve">Date approved by </w:t>
            </w:r>
            <w:proofErr w:type="spellStart"/>
            <w:r w:rsidRPr="00615D2B">
              <w:rPr>
                <w:rFonts w:cs="Arial"/>
                <w:b/>
                <w:szCs w:val="22"/>
              </w:rPr>
              <w:t>Organisational</w:t>
            </w:r>
            <w:proofErr w:type="spellEnd"/>
            <w:r w:rsidRPr="00615D2B">
              <w:rPr>
                <w:rFonts w:cs="Arial"/>
                <w:b/>
                <w:szCs w:val="22"/>
              </w:rPr>
              <w:t xml:space="preserve"> Governance Approval Group</w:t>
            </w:r>
          </w:p>
        </w:tc>
        <w:tc>
          <w:tcPr>
            <w:tcW w:w="2057" w:type="dxa"/>
            <w:shd w:val="clear" w:color="auto" w:fill="auto"/>
            <w:vAlign w:val="center"/>
          </w:tcPr>
          <w:p w14:paraId="5B54D3B9" w14:textId="23B3D6EA" w:rsidR="00615D2B" w:rsidRPr="00856DE7" w:rsidRDefault="00A2267D" w:rsidP="00DE0B38">
            <w:pPr>
              <w:spacing w:before="60" w:after="60"/>
              <w:jc w:val="center"/>
              <w:rPr>
                <w:rFonts w:cs="Arial"/>
                <w:szCs w:val="22"/>
              </w:rPr>
            </w:pPr>
            <w:r>
              <w:rPr>
                <w:rFonts w:cs="Arial"/>
                <w:szCs w:val="22"/>
              </w:rPr>
              <w:t>5</w:t>
            </w:r>
            <w:r w:rsidRPr="00A2267D">
              <w:rPr>
                <w:rFonts w:cs="Arial"/>
                <w:szCs w:val="22"/>
                <w:vertAlign w:val="superscript"/>
              </w:rPr>
              <w:t>th</w:t>
            </w:r>
            <w:r>
              <w:rPr>
                <w:rFonts w:cs="Arial"/>
                <w:szCs w:val="22"/>
              </w:rPr>
              <w:t xml:space="preserve"> March 2025</w:t>
            </w:r>
          </w:p>
        </w:tc>
      </w:tr>
      <w:tr w:rsidR="00615D2B" w:rsidRPr="00856DE7" w14:paraId="3962734B" w14:textId="77777777" w:rsidTr="00DE0B38">
        <w:tc>
          <w:tcPr>
            <w:tcW w:w="6799" w:type="dxa"/>
            <w:gridSpan w:val="2"/>
            <w:shd w:val="clear" w:color="auto" w:fill="auto"/>
          </w:tcPr>
          <w:p w14:paraId="406936C2" w14:textId="77777777" w:rsidR="00615D2B" w:rsidRPr="00856DE7" w:rsidRDefault="00615D2B" w:rsidP="00615D2B">
            <w:pPr>
              <w:spacing w:before="60" w:after="60"/>
              <w:rPr>
                <w:rFonts w:cs="Arial"/>
                <w:b/>
                <w:szCs w:val="22"/>
              </w:rPr>
            </w:pPr>
            <w:r>
              <w:rPr>
                <w:rFonts w:cs="Arial"/>
                <w:b/>
                <w:szCs w:val="22"/>
              </w:rPr>
              <w:t>Date approved by Chief Executive Officer</w:t>
            </w:r>
          </w:p>
        </w:tc>
        <w:tc>
          <w:tcPr>
            <w:tcW w:w="2057" w:type="dxa"/>
            <w:shd w:val="clear" w:color="auto" w:fill="auto"/>
            <w:vAlign w:val="center"/>
          </w:tcPr>
          <w:p w14:paraId="1F6679FC" w14:textId="3332403B" w:rsidR="00615D2B" w:rsidRPr="00856DE7" w:rsidRDefault="0065680E" w:rsidP="00DE0B38">
            <w:pPr>
              <w:spacing w:before="60" w:after="60"/>
              <w:jc w:val="center"/>
              <w:rPr>
                <w:rFonts w:cs="Arial"/>
                <w:szCs w:val="22"/>
              </w:rPr>
            </w:pPr>
            <w:r>
              <w:rPr>
                <w:rFonts w:cs="Arial"/>
                <w:szCs w:val="22"/>
              </w:rPr>
              <w:t>5</w:t>
            </w:r>
            <w:r w:rsidRPr="0065680E">
              <w:rPr>
                <w:rFonts w:cs="Arial"/>
                <w:szCs w:val="22"/>
                <w:vertAlign w:val="superscript"/>
              </w:rPr>
              <w:t>th</w:t>
            </w:r>
            <w:r>
              <w:rPr>
                <w:rFonts w:cs="Arial"/>
                <w:szCs w:val="22"/>
              </w:rPr>
              <w:t xml:space="preserve"> March 2025</w:t>
            </w:r>
          </w:p>
        </w:tc>
      </w:tr>
      <w:tr w:rsidR="00615D2B" w:rsidRPr="00856DE7" w14:paraId="6A5A6B62" w14:textId="77777777" w:rsidTr="00CA418A">
        <w:tc>
          <w:tcPr>
            <w:tcW w:w="2088" w:type="dxa"/>
            <w:shd w:val="clear" w:color="auto" w:fill="auto"/>
          </w:tcPr>
          <w:p w14:paraId="10EDC74F" w14:textId="77777777" w:rsidR="00615D2B" w:rsidRPr="00955DA6" w:rsidRDefault="00615D2B" w:rsidP="00615D2B">
            <w:pPr>
              <w:spacing w:before="60" w:after="60"/>
              <w:rPr>
                <w:rFonts w:cs="Arial"/>
                <w:b/>
                <w:szCs w:val="22"/>
              </w:rPr>
            </w:pPr>
            <w:r w:rsidRPr="00955DA6">
              <w:rPr>
                <w:rFonts w:cs="Arial"/>
                <w:b/>
                <w:szCs w:val="22"/>
              </w:rPr>
              <w:t>Review date</w:t>
            </w:r>
          </w:p>
        </w:tc>
        <w:tc>
          <w:tcPr>
            <w:tcW w:w="6768" w:type="dxa"/>
            <w:gridSpan w:val="2"/>
            <w:shd w:val="clear" w:color="auto" w:fill="auto"/>
          </w:tcPr>
          <w:p w14:paraId="0D03EAFC" w14:textId="7568380A" w:rsidR="00615D2B" w:rsidRPr="00955DA6" w:rsidRDefault="00955DA6" w:rsidP="00615D2B">
            <w:pPr>
              <w:spacing w:before="60" w:after="60"/>
              <w:rPr>
                <w:rFonts w:cs="Arial"/>
                <w:szCs w:val="22"/>
              </w:rPr>
            </w:pPr>
            <w:r w:rsidRPr="00955DA6">
              <w:rPr>
                <w:rFonts w:cs="Arial"/>
                <w:szCs w:val="22"/>
              </w:rPr>
              <w:t>3</w:t>
            </w:r>
            <w:r w:rsidR="00615D2B" w:rsidRPr="00955DA6">
              <w:rPr>
                <w:rFonts w:cs="Arial"/>
                <w:szCs w:val="22"/>
              </w:rPr>
              <w:t xml:space="preserve"> years from approval</w:t>
            </w:r>
          </w:p>
        </w:tc>
      </w:tr>
      <w:tr w:rsidR="00615D2B" w:rsidRPr="00856DE7" w14:paraId="482F43D0" w14:textId="77777777" w:rsidTr="00CA418A">
        <w:tc>
          <w:tcPr>
            <w:tcW w:w="2088" w:type="dxa"/>
            <w:shd w:val="clear" w:color="auto" w:fill="auto"/>
          </w:tcPr>
          <w:p w14:paraId="29D68464" w14:textId="77777777" w:rsidR="00615D2B" w:rsidRPr="00856DE7" w:rsidRDefault="00615D2B" w:rsidP="00615D2B">
            <w:pPr>
              <w:spacing w:before="60" w:after="60"/>
              <w:rPr>
                <w:rFonts w:cs="Arial"/>
                <w:szCs w:val="22"/>
              </w:rPr>
            </w:pPr>
            <w:r w:rsidRPr="00856DE7">
              <w:rPr>
                <w:rFonts w:cs="Arial"/>
                <w:b/>
                <w:szCs w:val="23"/>
              </w:rPr>
              <w:t>Document Status</w:t>
            </w:r>
          </w:p>
        </w:tc>
        <w:tc>
          <w:tcPr>
            <w:tcW w:w="6768" w:type="dxa"/>
            <w:gridSpan w:val="2"/>
            <w:shd w:val="clear" w:color="auto" w:fill="auto"/>
          </w:tcPr>
          <w:p w14:paraId="25A1B87C" w14:textId="5DB70E0E" w:rsidR="00615D2B" w:rsidRPr="00856DE7" w:rsidRDefault="00615D2B" w:rsidP="00615D2B">
            <w:pPr>
              <w:spacing w:before="60" w:after="60"/>
              <w:rPr>
                <w:rFonts w:cs="Arial"/>
                <w:szCs w:val="22"/>
              </w:rPr>
            </w:pPr>
            <w:r w:rsidRPr="00856DE7">
              <w:rPr>
                <w:rFonts w:cs="Arial"/>
                <w:szCs w:val="23"/>
              </w:rPr>
              <w:t xml:space="preserve">This is a controlled document. </w:t>
            </w:r>
            <w:r w:rsidR="00E20B52">
              <w:rPr>
                <w:rFonts w:cs="Arial"/>
                <w:szCs w:val="23"/>
              </w:rPr>
              <w:t xml:space="preserve"> </w:t>
            </w:r>
            <w:r w:rsidRPr="00856DE7">
              <w:rPr>
                <w:rFonts w:cs="Arial"/>
                <w:szCs w:val="23"/>
              </w:rPr>
              <w:t>Whilst this document may be printed, the electronic version posted on the intranet is the controlled copy. Any printed copies of this document are not controlled. As a controlled document, this document should not be saved onto local or network drives but should always be accessed from the intranet.</w:t>
            </w:r>
          </w:p>
        </w:tc>
      </w:tr>
    </w:tbl>
    <w:p w14:paraId="58496970" w14:textId="77777777" w:rsidR="005351FA" w:rsidRPr="00A33A94" w:rsidRDefault="00615D2B" w:rsidP="00A33A94">
      <w:pPr>
        <w:spacing w:before="360" w:after="120"/>
        <w:rPr>
          <w:rFonts w:cs="Arial"/>
          <w:b/>
          <w:sz w:val="26"/>
          <w:szCs w:val="28"/>
        </w:rPr>
      </w:pPr>
      <w:r w:rsidRPr="00A33A94">
        <w:rPr>
          <w:rFonts w:cs="Arial"/>
          <w:b/>
          <w:sz w:val="26"/>
          <w:szCs w:val="28"/>
        </w:rPr>
        <w:t>Version Control/Changes M</w:t>
      </w:r>
      <w:r w:rsidR="00AE0BDD" w:rsidRPr="00A33A94">
        <w:rPr>
          <w:rFonts w:cs="Arial"/>
          <w:b/>
          <w:sz w:val="26"/>
          <w:szCs w:val="28"/>
        </w:rPr>
        <w:t>ade</w:t>
      </w:r>
    </w:p>
    <w:tbl>
      <w:tblPr>
        <w:tblStyle w:val="TableGrid"/>
        <w:tblW w:w="0" w:type="auto"/>
        <w:tblLook w:val="04A0" w:firstRow="1" w:lastRow="0" w:firstColumn="1" w:lastColumn="0" w:noHBand="0" w:noVBand="1"/>
      </w:tblPr>
      <w:tblGrid>
        <w:gridCol w:w="1231"/>
        <w:gridCol w:w="1134"/>
        <w:gridCol w:w="4962"/>
        <w:gridCol w:w="1559"/>
      </w:tblGrid>
      <w:tr w:rsidR="00A40293" w:rsidRPr="00856DE7" w14:paraId="23A59E15" w14:textId="77777777" w:rsidTr="009138C6">
        <w:trPr>
          <w:tblHeader/>
        </w:trPr>
        <w:tc>
          <w:tcPr>
            <w:tcW w:w="1129" w:type="dxa"/>
            <w:shd w:val="clear" w:color="auto" w:fill="BFBFBF" w:themeFill="background1" w:themeFillShade="BF"/>
            <w:vAlign w:val="center"/>
          </w:tcPr>
          <w:p w14:paraId="135ED697" w14:textId="77777777" w:rsidR="00A40293" w:rsidRPr="00A33A94" w:rsidRDefault="00A40293" w:rsidP="007C66C9">
            <w:pPr>
              <w:spacing w:before="60" w:after="60"/>
              <w:jc w:val="center"/>
              <w:rPr>
                <w:rFonts w:cs="Arial"/>
                <w:b/>
              </w:rPr>
            </w:pPr>
            <w:r w:rsidRPr="00A33A94">
              <w:rPr>
                <w:rFonts w:cs="Arial"/>
                <w:b/>
              </w:rPr>
              <w:t>Date</w:t>
            </w:r>
          </w:p>
        </w:tc>
        <w:tc>
          <w:tcPr>
            <w:tcW w:w="1134" w:type="dxa"/>
            <w:shd w:val="clear" w:color="auto" w:fill="BFBFBF" w:themeFill="background1" w:themeFillShade="BF"/>
            <w:vAlign w:val="center"/>
          </w:tcPr>
          <w:p w14:paraId="385B1DB9" w14:textId="7C7C4606" w:rsidR="00A40293" w:rsidRPr="00A33A94" w:rsidRDefault="00A40293" w:rsidP="007C66C9">
            <w:pPr>
              <w:spacing w:before="60" w:after="60"/>
              <w:jc w:val="center"/>
              <w:rPr>
                <w:rFonts w:cs="Arial"/>
                <w:b/>
              </w:rPr>
            </w:pPr>
            <w:r w:rsidRPr="00A33A94">
              <w:rPr>
                <w:rFonts w:cs="Arial"/>
                <w:b/>
              </w:rPr>
              <w:t>Version</w:t>
            </w:r>
          </w:p>
        </w:tc>
        <w:tc>
          <w:tcPr>
            <w:tcW w:w="4962" w:type="dxa"/>
            <w:shd w:val="clear" w:color="auto" w:fill="BFBFBF" w:themeFill="background1" w:themeFillShade="BF"/>
            <w:vAlign w:val="center"/>
          </w:tcPr>
          <w:p w14:paraId="1A9004E5" w14:textId="77777777" w:rsidR="00A40293" w:rsidRPr="00A33A94" w:rsidRDefault="00A40293" w:rsidP="007C66C9">
            <w:pPr>
              <w:spacing w:before="60" w:after="60"/>
              <w:jc w:val="center"/>
              <w:rPr>
                <w:rFonts w:cs="Arial"/>
                <w:b/>
              </w:rPr>
            </w:pPr>
            <w:r w:rsidRPr="00A33A94">
              <w:rPr>
                <w:rFonts w:cs="Arial"/>
                <w:b/>
              </w:rPr>
              <w:t>Summary of changes</w:t>
            </w:r>
          </w:p>
        </w:tc>
        <w:tc>
          <w:tcPr>
            <w:tcW w:w="1559" w:type="dxa"/>
            <w:shd w:val="clear" w:color="auto" w:fill="BFBFBF" w:themeFill="background1" w:themeFillShade="BF"/>
            <w:vAlign w:val="center"/>
          </w:tcPr>
          <w:p w14:paraId="221891FF" w14:textId="77777777" w:rsidR="00A40293" w:rsidRPr="00A33A94" w:rsidRDefault="00A40293" w:rsidP="007C66C9">
            <w:pPr>
              <w:spacing w:before="60" w:after="60"/>
              <w:jc w:val="center"/>
              <w:rPr>
                <w:rFonts w:cs="Arial"/>
                <w:b/>
              </w:rPr>
            </w:pPr>
            <w:r w:rsidRPr="00A33A94">
              <w:rPr>
                <w:rFonts w:cs="Arial"/>
                <w:b/>
              </w:rPr>
              <w:t>Author</w:t>
            </w:r>
          </w:p>
        </w:tc>
      </w:tr>
      <w:tr w:rsidR="00A40293" w:rsidRPr="00856DE7" w14:paraId="58815506" w14:textId="77777777" w:rsidTr="007C66C9">
        <w:tc>
          <w:tcPr>
            <w:tcW w:w="1129" w:type="dxa"/>
            <w:vAlign w:val="center"/>
          </w:tcPr>
          <w:p w14:paraId="23AE592F" w14:textId="77777777" w:rsidR="00A40293" w:rsidRPr="00856DE7" w:rsidRDefault="00A40293" w:rsidP="00615D2B">
            <w:pPr>
              <w:spacing w:before="60" w:after="60"/>
              <w:jc w:val="center"/>
              <w:rPr>
                <w:rFonts w:cs="Arial"/>
              </w:rPr>
            </w:pPr>
          </w:p>
        </w:tc>
        <w:tc>
          <w:tcPr>
            <w:tcW w:w="1134" w:type="dxa"/>
            <w:vAlign w:val="center"/>
          </w:tcPr>
          <w:p w14:paraId="72A01379" w14:textId="10723DF6" w:rsidR="00A40293" w:rsidRPr="00856DE7" w:rsidRDefault="00C77593" w:rsidP="00615D2B">
            <w:pPr>
              <w:spacing w:before="60" w:after="60"/>
              <w:jc w:val="center"/>
              <w:rPr>
                <w:rFonts w:cs="Arial"/>
              </w:rPr>
            </w:pPr>
            <w:r>
              <w:rPr>
                <w:rFonts w:cs="Arial"/>
              </w:rPr>
              <w:t>1</w:t>
            </w:r>
          </w:p>
        </w:tc>
        <w:tc>
          <w:tcPr>
            <w:tcW w:w="4962" w:type="dxa"/>
          </w:tcPr>
          <w:p w14:paraId="0217FA07" w14:textId="77777777" w:rsidR="00A40293" w:rsidRPr="00856DE7" w:rsidRDefault="00A40293" w:rsidP="00615D2B">
            <w:pPr>
              <w:spacing w:before="60" w:after="60"/>
              <w:rPr>
                <w:rFonts w:cs="Arial"/>
              </w:rPr>
            </w:pPr>
          </w:p>
        </w:tc>
        <w:tc>
          <w:tcPr>
            <w:tcW w:w="1559" w:type="dxa"/>
          </w:tcPr>
          <w:p w14:paraId="6CDF95C3" w14:textId="77777777" w:rsidR="00A40293" w:rsidRPr="00856DE7" w:rsidRDefault="00A40293" w:rsidP="00615D2B">
            <w:pPr>
              <w:spacing w:before="60" w:after="60"/>
              <w:rPr>
                <w:rFonts w:cs="Arial"/>
              </w:rPr>
            </w:pPr>
          </w:p>
        </w:tc>
      </w:tr>
      <w:tr w:rsidR="00C93CC3" w:rsidRPr="00856DE7" w14:paraId="6770E900" w14:textId="77777777" w:rsidTr="007C66C9">
        <w:tc>
          <w:tcPr>
            <w:tcW w:w="1129" w:type="dxa"/>
            <w:vAlign w:val="center"/>
          </w:tcPr>
          <w:p w14:paraId="4DFD7D2B" w14:textId="6E42A389" w:rsidR="00C93CC3" w:rsidRPr="00856DE7" w:rsidRDefault="00061B8B" w:rsidP="00615D2B">
            <w:pPr>
              <w:spacing w:before="60" w:after="60"/>
              <w:jc w:val="center"/>
              <w:rPr>
                <w:rFonts w:cs="Arial"/>
              </w:rPr>
            </w:pPr>
            <w:r>
              <w:rPr>
                <w:rFonts w:cs="Arial"/>
              </w:rPr>
              <w:t>April 2021</w:t>
            </w:r>
          </w:p>
        </w:tc>
        <w:tc>
          <w:tcPr>
            <w:tcW w:w="1134" w:type="dxa"/>
            <w:vAlign w:val="center"/>
          </w:tcPr>
          <w:p w14:paraId="10B7B716" w14:textId="0D88BB01" w:rsidR="00C93CC3" w:rsidRPr="00856DE7" w:rsidRDefault="00061B8B" w:rsidP="00615D2B">
            <w:pPr>
              <w:spacing w:before="60" w:after="60"/>
              <w:jc w:val="center"/>
              <w:rPr>
                <w:rFonts w:cs="Arial"/>
              </w:rPr>
            </w:pPr>
            <w:r>
              <w:rPr>
                <w:rFonts w:cs="Arial"/>
              </w:rPr>
              <w:t>2</w:t>
            </w:r>
          </w:p>
        </w:tc>
        <w:tc>
          <w:tcPr>
            <w:tcW w:w="4962" w:type="dxa"/>
          </w:tcPr>
          <w:p w14:paraId="3F19EC25" w14:textId="77777777" w:rsidR="000815B4" w:rsidRPr="00E55867" w:rsidRDefault="000815B4" w:rsidP="000815B4">
            <w:pPr>
              <w:spacing w:line="240" w:lineRule="auto"/>
            </w:pPr>
            <w:r w:rsidRPr="00E55867">
              <w:t xml:space="preserve">Previous policy transferred to new template. </w:t>
            </w:r>
          </w:p>
          <w:p w14:paraId="6085143E" w14:textId="77777777" w:rsidR="000815B4" w:rsidRPr="00E55867" w:rsidRDefault="000815B4" w:rsidP="000815B4">
            <w:pPr>
              <w:spacing w:line="240" w:lineRule="auto"/>
            </w:pPr>
            <w:r w:rsidRPr="00E55867">
              <w:t xml:space="preserve">Previous appendices (Waste Management </w:t>
            </w:r>
          </w:p>
          <w:p w14:paraId="6C666F54" w14:textId="77777777" w:rsidR="000815B4" w:rsidRPr="00E55867" w:rsidRDefault="000815B4" w:rsidP="000815B4">
            <w:pPr>
              <w:spacing w:line="240" w:lineRule="auto"/>
            </w:pPr>
            <w:r w:rsidRPr="00E55867">
              <w:t xml:space="preserve">Procedures and Procedures for Accidental </w:t>
            </w:r>
          </w:p>
          <w:p w14:paraId="30C9DD6E" w14:textId="77777777" w:rsidR="000815B4" w:rsidRPr="00E55867" w:rsidRDefault="000815B4" w:rsidP="000815B4">
            <w:pPr>
              <w:spacing w:line="240" w:lineRule="auto"/>
            </w:pPr>
            <w:r w:rsidRPr="00E55867">
              <w:t xml:space="preserve">Spillages) now part of main text </w:t>
            </w:r>
          </w:p>
          <w:p w14:paraId="4B409ECD" w14:textId="77777777" w:rsidR="000815B4" w:rsidRPr="00E55867" w:rsidRDefault="000815B4" w:rsidP="000815B4">
            <w:pPr>
              <w:spacing w:line="240" w:lineRule="auto"/>
            </w:pPr>
            <w:r w:rsidRPr="00E55867">
              <w:t xml:space="preserve">All content reviewed and updated in line with latest evidence-based guidance Department for Infrastructure is now </w:t>
            </w:r>
          </w:p>
          <w:p w14:paraId="0918F026" w14:textId="77777777" w:rsidR="000815B4" w:rsidRPr="00E55867" w:rsidRDefault="000815B4" w:rsidP="000815B4">
            <w:pPr>
              <w:spacing w:line="240" w:lineRule="auto"/>
            </w:pPr>
            <w:r w:rsidRPr="00E55867">
              <w:t xml:space="preserve">Department for Infrastructure, Housing and </w:t>
            </w:r>
          </w:p>
          <w:p w14:paraId="72F78003" w14:textId="1CC194D5" w:rsidR="00C93CC3" w:rsidRPr="00856DE7" w:rsidRDefault="000815B4" w:rsidP="000815B4">
            <w:pPr>
              <w:spacing w:before="60" w:after="60"/>
              <w:rPr>
                <w:rFonts w:cs="Arial"/>
              </w:rPr>
            </w:pPr>
            <w:r w:rsidRPr="00E55867">
              <w:t>Environment (</w:t>
            </w:r>
            <w:proofErr w:type="spellStart"/>
            <w:r w:rsidRPr="00E55867">
              <w:t>DeptIHE</w:t>
            </w:r>
            <w:proofErr w:type="spellEnd"/>
            <w:r w:rsidRPr="00E55867">
              <w:t>)</w:t>
            </w:r>
          </w:p>
        </w:tc>
        <w:tc>
          <w:tcPr>
            <w:tcW w:w="1559" w:type="dxa"/>
          </w:tcPr>
          <w:p w14:paraId="1BF6D5B3" w14:textId="5E2F0DAC" w:rsidR="00C93CC3" w:rsidRPr="00856DE7" w:rsidRDefault="00C77593" w:rsidP="00615D2B">
            <w:pPr>
              <w:spacing w:before="60" w:after="60"/>
              <w:rPr>
                <w:rFonts w:cs="Arial"/>
              </w:rPr>
            </w:pPr>
            <w:r w:rsidRPr="00E55867">
              <w:t>Mo de Gruchy</w:t>
            </w:r>
          </w:p>
        </w:tc>
      </w:tr>
      <w:tr w:rsidR="00C93CC3" w:rsidRPr="00856DE7" w14:paraId="169901F8" w14:textId="77777777" w:rsidTr="007C66C9">
        <w:tc>
          <w:tcPr>
            <w:tcW w:w="1129" w:type="dxa"/>
            <w:vAlign w:val="center"/>
          </w:tcPr>
          <w:p w14:paraId="1CEFD934" w14:textId="31EEE1CE" w:rsidR="00C93CC3" w:rsidRPr="00856DE7" w:rsidRDefault="00F35FF6" w:rsidP="00615D2B">
            <w:pPr>
              <w:spacing w:before="60" w:after="60"/>
              <w:jc w:val="center"/>
              <w:rPr>
                <w:rFonts w:cs="Arial"/>
              </w:rPr>
            </w:pPr>
            <w:r>
              <w:rPr>
                <w:rFonts w:cs="Arial"/>
              </w:rPr>
              <w:t>May 2022</w:t>
            </w:r>
          </w:p>
        </w:tc>
        <w:tc>
          <w:tcPr>
            <w:tcW w:w="1134" w:type="dxa"/>
            <w:vAlign w:val="center"/>
          </w:tcPr>
          <w:p w14:paraId="386C6726" w14:textId="7A484335" w:rsidR="00C93CC3" w:rsidRPr="00856DE7" w:rsidRDefault="00F35FF6" w:rsidP="00615D2B">
            <w:pPr>
              <w:spacing w:before="60" w:after="60"/>
              <w:jc w:val="center"/>
              <w:rPr>
                <w:rFonts w:cs="Arial"/>
              </w:rPr>
            </w:pPr>
            <w:r>
              <w:rPr>
                <w:rFonts w:cs="Arial"/>
              </w:rPr>
              <w:t>2.1</w:t>
            </w:r>
          </w:p>
        </w:tc>
        <w:tc>
          <w:tcPr>
            <w:tcW w:w="4962" w:type="dxa"/>
          </w:tcPr>
          <w:p w14:paraId="31BDECAE" w14:textId="79416B17" w:rsidR="00C93CC3" w:rsidRPr="00856DE7" w:rsidRDefault="004C6119" w:rsidP="00615D2B">
            <w:pPr>
              <w:spacing w:before="60" w:after="60"/>
              <w:rPr>
                <w:rFonts w:cs="Arial"/>
              </w:rPr>
            </w:pPr>
            <w:r w:rsidRPr="00E55867">
              <w:t>Requirements for dealing with accidental spillages updated (</w:t>
            </w:r>
            <w:hyperlink w:anchor="_3.4_Dealing_with" w:history="1">
              <w:r w:rsidRPr="00E55867">
                <w:rPr>
                  <w:rStyle w:val="Hyperlink"/>
                  <w:u w:color="0563C1"/>
                </w:rPr>
                <w:t>section</w:t>
              </w:r>
            </w:hyperlink>
            <w:r w:rsidRPr="00E55867">
              <w:rPr>
                <w:color w:val="0563C1"/>
                <w:u w:val="single" w:color="0563C1"/>
              </w:rPr>
              <w:t xml:space="preserve"> 3.4</w:t>
            </w:r>
            <w:r w:rsidRPr="00E55867">
              <w:t>)</w:t>
            </w:r>
          </w:p>
        </w:tc>
        <w:tc>
          <w:tcPr>
            <w:tcW w:w="1559" w:type="dxa"/>
          </w:tcPr>
          <w:p w14:paraId="5E2D9AD0" w14:textId="7244D7AA" w:rsidR="00C93CC3" w:rsidRPr="00856DE7" w:rsidRDefault="00C9424A" w:rsidP="00615D2B">
            <w:pPr>
              <w:spacing w:before="60" w:after="60"/>
              <w:rPr>
                <w:rFonts w:cs="Arial"/>
              </w:rPr>
            </w:pPr>
            <w:r w:rsidRPr="00E55867">
              <w:t>Clinical Effectiveness Facilitator</w:t>
            </w:r>
          </w:p>
        </w:tc>
      </w:tr>
      <w:tr w:rsidR="00C93CC3" w:rsidRPr="00856DE7" w14:paraId="26910505" w14:textId="77777777" w:rsidTr="007C66C9">
        <w:tc>
          <w:tcPr>
            <w:tcW w:w="1129" w:type="dxa"/>
            <w:vAlign w:val="center"/>
          </w:tcPr>
          <w:p w14:paraId="168FCD2B" w14:textId="28873328" w:rsidR="00C93CC3" w:rsidRPr="00856DE7" w:rsidRDefault="0065306B" w:rsidP="00615D2B">
            <w:pPr>
              <w:spacing w:before="60" w:after="60"/>
              <w:jc w:val="center"/>
              <w:rPr>
                <w:rFonts w:cs="Arial"/>
              </w:rPr>
            </w:pPr>
            <w:r w:rsidRPr="00E55867">
              <w:t>December 2023</w:t>
            </w:r>
          </w:p>
        </w:tc>
        <w:tc>
          <w:tcPr>
            <w:tcW w:w="1134" w:type="dxa"/>
            <w:vAlign w:val="center"/>
          </w:tcPr>
          <w:p w14:paraId="25BE9C3A" w14:textId="70AABCC0" w:rsidR="00C93CC3" w:rsidRPr="00856DE7" w:rsidRDefault="0065306B" w:rsidP="00615D2B">
            <w:pPr>
              <w:spacing w:before="60" w:after="60"/>
              <w:jc w:val="center"/>
              <w:rPr>
                <w:rFonts w:cs="Arial"/>
              </w:rPr>
            </w:pPr>
            <w:r>
              <w:rPr>
                <w:rFonts w:cs="Arial"/>
              </w:rPr>
              <w:t>2.2</w:t>
            </w:r>
          </w:p>
        </w:tc>
        <w:tc>
          <w:tcPr>
            <w:tcW w:w="4962" w:type="dxa"/>
          </w:tcPr>
          <w:p w14:paraId="15A60DB5" w14:textId="77777777" w:rsidR="00883BD8" w:rsidRPr="00E55867" w:rsidRDefault="00883BD8" w:rsidP="009138C6">
            <w:r w:rsidRPr="00E55867">
              <w:t>Guidance for spillage of sharps added</w:t>
            </w:r>
          </w:p>
          <w:p w14:paraId="1E6898BF" w14:textId="77777777" w:rsidR="00883BD8" w:rsidRPr="00E55867" w:rsidRDefault="00883BD8" w:rsidP="009138C6">
            <w:r w:rsidRPr="00E55867">
              <w:lastRenderedPageBreak/>
              <w:t xml:space="preserve">Use of </w:t>
            </w:r>
            <w:proofErr w:type="spellStart"/>
            <w:r w:rsidRPr="00E55867">
              <w:t>Clinell</w:t>
            </w:r>
            <w:proofErr w:type="spellEnd"/>
            <w:r w:rsidRPr="00E55867">
              <w:t xml:space="preserve"> Universal Detergent Wipes for minor spillages in non-clinical settings such as Baby Steps</w:t>
            </w:r>
          </w:p>
          <w:p w14:paraId="2DB88F82" w14:textId="77777777" w:rsidR="00883BD8" w:rsidRPr="00E55867" w:rsidRDefault="00883BD8" w:rsidP="009138C6">
            <w:r w:rsidRPr="00E55867">
              <w:t>Minor formatting changes</w:t>
            </w:r>
          </w:p>
          <w:p w14:paraId="1C6649F1" w14:textId="77777777" w:rsidR="00883BD8" w:rsidRPr="00E55867" w:rsidRDefault="00883BD8" w:rsidP="009138C6">
            <w:r w:rsidRPr="00E55867">
              <w:t>Hyperlinks to other FNHC policies removed</w:t>
            </w:r>
          </w:p>
          <w:p w14:paraId="1C7C19FD" w14:textId="1B2F629E" w:rsidR="00C93CC3" w:rsidRPr="00856DE7" w:rsidRDefault="00883BD8" w:rsidP="009138C6">
            <w:pPr>
              <w:rPr>
                <w:rFonts w:cs="Arial"/>
              </w:rPr>
            </w:pPr>
            <w:proofErr w:type="spellStart"/>
            <w:r w:rsidRPr="00E55867">
              <w:t>DeptIHE</w:t>
            </w:r>
            <w:proofErr w:type="spellEnd"/>
            <w:r w:rsidRPr="00E55867">
              <w:t xml:space="preserve"> changed to I&amp;E</w:t>
            </w:r>
          </w:p>
        </w:tc>
        <w:tc>
          <w:tcPr>
            <w:tcW w:w="1559" w:type="dxa"/>
          </w:tcPr>
          <w:p w14:paraId="5FFDCC3C" w14:textId="085A0C85" w:rsidR="00C93CC3" w:rsidRPr="00856DE7" w:rsidRDefault="009138C6" w:rsidP="00615D2B">
            <w:pPr>
              <w:spacing w:before="60" w:after="60"/>
              <w:rPr>
                <w:rFonts w:cs="Arial"/>
              </w:rPr>
            </w:pPr>
            <w:r w:rsidRPr="00E55867">
              <w:lastRenderedPageBreak/>
              <w:t>Rachel Foster</w:t>
            </w:r>
          </w:p>
        </w:tc>
      </w:tr>
      <w:tr w:rsidR="00A40293" w:rsidRPr="00856DE7" w14:paraId="2D02D3E4" w14:textId="77777777" w:rsidTr="007C66C9">
        <w:tc>
          <w:tcPr>
            <w:tcW w:w="1129" w:type="dxa"/>
            <w:vAlign w:val="center"/>
          </w:tcPr>
          <w:p w14:paraId="74A7A968" w14:textId="37BE9139" w:rsidR="00A40293" w:rsidRPr="00856DE7" w:rsidRDefault="00A2267D" w:rsidP="00615D2B">
            <w:pPr>
              <w:spacing w:before="60" w:after="60"/>
              <w:jc w:val="center"/>
              <w:rPr>
                <w:rFonts w:cs="Arial"/>
              </w:rPr>
            </w:pPr>
            <w:r>
              <w:rPr>
                <w:rFonts w:cs="Arial"/>
              </w:rPr>
              <w:t xml:space="preserve">March </w:t>
            </w:r>
            <w:r w:rsidR="000758F3">
              <w:rPr>
                <w:rFonts w:cs="Arial"/>
              </w:rPr>
              <w:t>2025</w:t>
            </w:r>
          </w:p>
        </w:tc>
        <w:tc>
          <w:tcPr>
            <w:tcW w:w="1134" w:type="dxa"/>
            <w:vAlign w:val="center"/>
          </w:tcPr>
          <w:p w14:paraId="5F1B0001" w14:textId="171BC20A" w:rsidR="00A40293" w:rsidRPr="00856DE7" w:rsidRDefault="00084CC6" w:rsidP="00615D2B">
            <w:pPr>
              <w:spacing w:before="60" w:after="60"/>
              <w:jc w:val="center"/>
              <w:rPr>
                <w:rFonts w:cs="Arial"/>
              </w:rPr>
            </w:pPr>
            <w:r>
              <w:rPr>
                <w:rFonts w:cs="Arial"/>
              </w:rPr>
              <w:t>3</w:t>
            </w:r>
          </w:p>
        </w:tc>
        <w:tc>
          <w:tcPr>
            <w:tcW w:w="4962" w:type="dxa"/>
          </w:tcPr>
          <w:p w14:paraId="69D858AE" w14:textId="77777777" w:rsidR="00930510" w:rsidRDefault="00EC4445" w:rsidP="00615D2B">
            <w:pPr>
              <w:spacing w:before="60" w:after="60"/>
              <w:rPr>
                <w:rFonts w:cs="Arial"/>
              </w:rPr>
            </w:pPr>
            <w:r>
              <w:rPr>
                <w:rFonts w:cs="Arial"/>
              </w:rPr>
              <w:t>Transferred to current template</w:t>
            </w:r>
          </w:p>
          <w:p w14:paraId="7E646763" w14:textId="197E0863" w:rsidR="003D1688" w:rsidRDefault="00DC235C" w:rsidP="00615D2B">
            <w:pPr>
              <w:spacing w:before="60" w:after="60"/>
              <w:rPr>
                <w:rFonts w:cs="Arial"/>
              </w:rPr>
            </w:pPr>
            <w:r>
              <w:rPr>
                <w:rFonts w:cs="Arial"/>
              </w:rPr>
              <w:t>Minor</w:t>
            </w:r>
            <w:r w:rsidR="006E6D6E">
              <w:rPr>
                <w:rFonts w:cs="Arial"/>
              </w:rPr>
              <w:t xml:space="preserve"> updating</w:t>
            </w:r>
            <w:r w:rsidR="004626BB">
              <w:rPr>
                <w:rFonts w:cs="Arial"/>
              </w:rPr>
              <w:t xml:space="preserve"> and formatting</w:t>
            </w:r>
            <w:r w:rsidR="006E6D6E">
              <w:rPr>
                <w:rFonts w:cs="Arial"/>
              </w:rPr>
              <w:t xml:space="preserve"> </w:t>
            </w:r>
            <w:r w:rsidR="004626BB">
              <w:rPr>
                <w:rFonts w:cs="Arial"/>
              </w:rPr>
              <w:t>for clarity and understanding</w:t>
            </w:r>
          </w:p>
          <w:p w14:paraId="63A45A8A" w14:textId="68B4E11C" w:rsidR="00086984" w:rsidRDefault="00086984" w:rsidP="00615D2B">
            <w:pPr>
              <w:spacing w:before="60" w:after="60"/>
              <w:rPr>
                <w:rFonts w:cs="Arial"/>
              </w:rPr>
            </w:pPr>
            <w:r>
              <w:rPr>
                <w:rFonts w:cs="Arial"/>
              </w:rPr>
              <w:t>References updated</w:t>
            </w:r>
          </w:p>
          <w:p w14:paraId="7B3E1691" w14:textId="77777777" w:rsidR="0085148D" w:rsidRDefault="0085148D" w:rsidP="00615D2B">
            <w:pPr>
              <w:spacing w:before="60" w:after="60"/>
              <w:rPr>
                <w:rFonts w:cs="Arial"/>
              </w:rPr>
            </w:pPr>
            <w:r>
              <w:rPr>
                <w:rFonts w:cs="Arial"/>
              </w:rPr>
              <w:t>Roles and responsibilities updated and redefined</w:t>
            </w:r>
          </w:p>
          <w:p w14:paraId="71E1D51B" w14:textId="77777777" w:rsidR="00B84CAD" w:rsidRDefault="00E939B5" w:rsidP="00615D2B">
            <w:pPr>
              <w:spacing w:before="60" w:after="60"/>
              <w:rPr>
                <w:rFonts w:cs="Arial"/>
              </w:rPr>
            </w:pPr>
            <w:r>
              <w:rPr>
                <w:rFonts w:cs="Arial"/>
              </w:rPr>
              <w:t xml:space="preserve">Recycling </w:t>
            </w:r>
            <w:r w:rsidR="00D8398F">
              <w:rPr>
                <w:rFonts w:cs="Arial"/>
              </w:rPr>
              <w:t>practices updated</w:t>
            </w:r>
          </w:p>
          <w:p w14:paraId="29DBFEB5" w14:textId="42AD93FC" w:rsidR="00B64475" w:rsidRPr="00856DE7" w:rsidRDefault="00B64475" w:rsidP="00615D2B">
            <w:pPr>
              <w:spacing w:before="60" w:after="60"/>
              <w:rPr>
                <w:rFonts w:cs="Arial"/>
              </w:rPr>
            </w:pPr>
            <w:r>
              <w:rPr>
                <w:rFonts w:cs="Arial"/>
              </w:rPr>
              <w:t xml:space="preserve">FNHC no longer supply </w:t>
            </w:r>
            <w:r w:rsidR="00475EC6">
              <w:rPr>
                <w:rFonts w:cs="Arial"/>
              </w:rPr>
              <w:t>proprietary</w:t>
            </w:r>
            <w:r w:rsidR="00917EBB">
              <w:rPr>
                <w:rFonts w:cs="Arial"/>
              </w:rPr>
              <w:t xml:space="preserve"> biohazard kits</w:t>
            </w:r>
            <w:r w:rsidR="00F30D96">
              <w:rPr>
                <w:rFonts w:cs="Arial"/>
              </w:rPr>
              <w:t xml:space="preserve"> -</w:t>
            </w:r>
            <w:r w:rsidR="00917EBB">
              <w:rPr>
                <w:rFonts w:cs="Arial"/>
              </w:rPr>
              <w:t xml:space="preserve"> content updated to reflect this and </w:t>
            </w:r>
            <w:r>
              <w:rPr>
                <w:rFonts w:cs="Arial"/>
              </w:rPr>
              <w:t>Appendix 2 removed</w:t>
            </w:r>
          </w:p>
        </w:tc>
        <w:tc>
          <w:tcPr>
            <w:tcW w:w="1559" w:type="dxa"/>
          </w:tcPr>
          <w:p w14:paraId="77C71F25" w14:textId="2CB5039D" w:rsidR="00A40293" w:rsidRPr="00856DE7" w:rsidRDefault="00333011" w:rsidP="00615D2B">
            <w:pPr>
              <w:spacing w:before="60" w:after="60"/>
              <w:rPr>
                <w:rFonts w:cs="Arial"/>
              </w:rPr>
            </w:pPr>
            <w:r>
              <w:rPr>
                <w:rFonts w:cs="Arial"/>
              </w:rPr>
              <w:t>Updated by Head of Quality and Safety</w:t>
            </w:r>
          </w:p>
        </w:tc>
      </w:tr>
      <w:tr w:rsidR="00A40293" w:rsidRPr="00856DE7" w14:paraId="44739294" w14:textId="77777777" w:rsidTr="007C66C9">
        <w:tc>
          <w:tcPr>
            <w:tcW w:w="1129" w:type="dxa"/>
            <w:vAlign w:val="center"/>
          </w:tcPr>
          <w:p w14:paraId="608798A2" w14:textId="77777777" w:rsidR="00A40293" w:rsidRPr="00856DE7" w:rsidRDefault="00A40293" w:rsidP="00615D2B">
            <w:pPr>
              <w:spacing w:before="60" w:after="60"/>
              <w:jc w:val="center"/>
              <w:rPr>
                <w:rFonts w:cs="Arial"/>
              </w:rPr>
            </w:pPr>
          </w:p>
        </w:tc>
        <w:tc>
          <w:tcPr>
            <w:tcW w:w="1134" w:type="dxa"/>
            <w:vAlign w:val="center"/>
          </w:tcPr>
          <w:p w14:paraId="4CF771A4" w14:textId="77777777" w:rsidR="00A40293" w:rsidRPr="00856DE7" w:rsidRDefault="00A40293" w:rsidP="00615D2B">
            <w:pPr>
              <w:spacing w:before="60" w:after="60"/>
              <w:jc w:val="center"/>
              <w:rPr>
                <w:rFonts w:cs="Arial"/>
              </w:rPr>
            </w:pPr>
          </w:p>
        </w:tc>
        <w:tc>
          <w:tcPr>
            <w:tcW w:w="4962" w:type="dxa"/>
          </w:tcPr>
          <w:p w14:paraId="4BCF84E8" w14:textId="77777777" w:rsidR="00A40293" w:rsidRPr="00856DE7" w:rsidRDefault="00A40293" w:rsidP="00615D2B">
            <w:pPr>
              <w:spacing w:before="60" w:after="60"/>
              <w:rPr>
                <w:rFonts w:cs="Arial"/>
              </w:rPr>
            </w:pPr>
          </w:p>
        </w:tc>
        <w:tc>
          <w:tcPr>
            <w:tcW w:w="1559" w:type="dxa"/>
          </w:tcPr>
          <w:p w14:paraId="732A9A6F" w14:textId="77777777" w:rsidR="00A40293" w:rsidRPr="00856DE7" w:rsidRDefault="00A40293" w:rsidP="00615D2B">
            <w:pPr>
              <w:spacing w:before="60" w:after="60"/>
              <w:rPr>
                <w:rFonts w:cs="Arial"/>
              </w:rPr>
            </w:pPr>
          </w:p>
        </w:tc>
      </w:tr>
    </w:tbl>
    <w:p w14:paraId="20CB1428" w14:textId="77777777" w:rsidR="005351FA" w:rsidRPr="00856DE7" w:rsidRDefault="005351FA" w:rsidP="005351FA">
      <w:pPr>
        <w:rPr>
          <w:rFonts w:cs="Arial"/>
        </w:rPr>
      </w:pPr>
    </w:p>
    <w:p w14:paraId="69343B01" w14:textId="5827790B" w:rsidR="004B6DCA" w:rsidRDefault="004B6DCA" w:rsidP="00844D95">
      <w:pPr>
        <w:spacing w:line="249" w:lineRule="auto"/>
        <w:ind w:left="-6"/>
        <w:jc w:val="left"/>
      </w:pPr>
      <w:r>
        <w:t>This policy was originally adapted from Health Facilities Scotland (2010) Scottish Health Technical Note 3, NHS Scotland Waste Management Guidance Part B Waste Management Policy Template</w:t>
      </w:r>
    </w:p>
    <w:p w14:paraId="5043DEDB" w14:textId="77777777" w:rsidR="005351FA" w:rsidRPr="00856DE7" w:rsidRDefault="005351FA" w:rsidP="005351FA">
      <w:pPr>
        <w:rPr>
          <w:rFonts w:cs="Arial"/>
        </w:rPr>
      </w:pPr>
    </w:p>
    <w:p w14:paraId="56C95285" w14:textId="77777777" w:rsidR="005351FA" w:rsidRPr="00856DE7" w:rsidRDefault="005351FA" w:rsidP="005351FA">
      <w:pPr>
        <w:rPr>
          <w:rFonts w:cs="Arial"/>
        </w:rPr>
      </w:pPr>
    </w:p>
    <w:p w14:paraId="046FA5CA" w14:textId="77777777" w:rsidR="00856DE7" w:rsidRDefault="00856DE7" w:rsidP="005351FA">
      <w:pPr>
        <w:rPr>
          <w:rFonts w:cs="Arial"/>
        </w:rPr>
        <w:sectPr w:rsidR="00856DE7" w:rsidSect="002006AD">
          <w:headerReference w:type="even" r:id="rId14"/>
          <w:headerReference w:type="default" r:id="rId15"/>
          <w:headerReference w:type="first" r:id="rId16"/>
          <w:pgSz w:w="11906" w:h="16838"/>
          <w:pgMar w:top="1440" w:right="1440" w:bottom="1135" w:left="1440" w:header="708" w:footer="220" w:gutter="0"/>
          <w:cols w:space="708"/>
          <w:titlePg/>
          <w:docGrid w:linePitch="360"/>
        </w:sectPr>
      </w:pPr>
    </w:p>
    <w:sdt>
      <w:sdtPr>
        <w:rPr>
          <w:rFonts w:ascii="Arial" w:eastAsia="Times New Roman" w:hAnsi="Arial" w:cs="Arial"/>
          <w:color w:val="auto"/>
          <w:sz w:val="24"/>
          <w:szCs w:val="24"/>
        </w:rPr>
        <w:id w:val="799278464"/>
        <w:docPartObj>
          <w:docPartGallery w:val="Table of Contents"/>
          <w:docPartUnique/>
        </w:docPartObj>
      </w:sdtPr>
      <w:sdtEndPr>
        <w:rPr>
          <w:b/>
          <w:bCs/>
          <w:noProof/>
          <w:sz w:val="22"/>
          <w:szCs w:val="22"/>
        </w:rPr>
      </w:sdtEndPr>
      <w:sdtContent>
        <w:p w14:paraId="4A37F852" w14:textId="77777777" w:rsidR="00790710" w:rsidRPr="00856DE7" w:rsidRDefault="00D157E9">
          <w:pPr>
            <w:pStyle w:val="TOCHeading"/>
            <w:rPr>
              <w:rFonts w:ascii="Arial" w:hAnsi="Arial" w:cs="Arial"/>
              <w:b/>
              <w:color w:val="auto"/>
              <w:sz w:val="24"/>
              <w:szCs w:val="24"/>
            </w:rPr>
          </w:pPr>
          <w:r w:rsidRPr="00856DE7">
            <w:rPr>
              <w:rFonts w:ascii="Arial" w:hAnsi="Arial" w:cs="Arial"/>
              <w:b/>
              <w:color w:val="auto"/>
              <w:sz w:val="24"/>
              <w:szCs w:val="24"/>
            </w:rPr>
            <w:t>CONTENTS</w:t>
          </w:r>
        </w:p>
        <w:p w14:paraId="42D01301" w14:textId="7FE6B07B" w:rsidR="00B57EA9" w:rsidRDefault="00790710">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r w:rsidRPr="00856DE7">
            <w:rPr>
              <w:rFonts w:cs="Arial"/>
              <w:b/>
              <w:bCs/>
              <w:noProof/>
            </w:rPr>
            <w:fldChar w:fldCharType="begin"/>
          </w:r>
          <w:r w:rsidRPr="00856DE7">
            <w:rPr>
              <w:rFonts w:cs="Arial"/>
              <w:b/>
              <w:bCs/>
              <w:noProof/>
            </w:rPr>
            <w:instrText xml:space="preserve"> TOC \o "1-3" \h \z \u </w:instrText>
          </w:r>
          <w:r w:rsidRPr="00856DE7">
            <w:rPr>
              <w:rFonts w:cs="Arial"/>
              <w:b/>
              <w:bCs/>
              <w:noProof/>
            </w:rPr>
            <w:fldChar w:fldCharType="separate"/>
          </w:r>
          <w:hyperlink w:anchor="_Toc192083269" w:history="1">
            <w:r w:rsidR="00B57EA9" w:rsidRPr="00CE1EB4">
              <w:rPr>
                <w:rStyle w:val="Hyperlink"/>
                <w:noProof/>
              </w:rPr>
              <w:t>1</w:t>
            </w:r>
            <w:r w:rsidR="00B57EA9">
              <w:rPr>
                <w:rFonts w:asciiTheme="minorHAnsi" w:eastAsiaTheme="minorEastAsia" w:hAnsiTheme="minorHAnsi" w:cstheme="minorBidi"/>
                <w:noProof/>
                <w:kern w:val="2"/>
                <w:sz w:val="24"/>
                <w:lang w:val="en-GB" w:eastAsia="en-GB"/>
                <w14:ligatures w14:val="standardContextual"/>
              </w:rPr>
              <w:tab/>
            </w:r>
            <w:r w:rsidR="00B57EA9" w:rsidRPr="00CE1EB4">
              <w:rPr>
                <w:rStyle w:val="Hyperlink"/>
                <w:noProof/>
              </w:rPr>
              <w:t>INTRODUCTION</w:t>
            </w:r>
            <w:r w:rsidR="00B57EA9">
              <w:rPr>
                <w:noProof/>
                <w:webHidden/>
              </w:rPr>
              <w:tab/>
            </w:r>
            <w:r w:rsidR="00B57EA9">
              <w:rPr>
                <w:noProof/>
                <w:webHidden/>
              </w:rPr>
              <w:fldChar w:fldCharType="begin"/>
            </w:r>
            <w:r w:rsidR="00B57EA9">
              <w:rPr>
                <w:noProof/>
                <w:webHidden/>
              </w:rPr>
              <w:instrText xml:space="preserve"> PAGEREF _Toc192083269 \h </w:instrText>
            </w:r>
            <w:r w:rsidR="00B57EA9">
              <w:rPr>
                <w:noProof/>
                <w:webHidden/>
              </w:rPr>
            </w:r>
            <w:r w:rsidR="00B57EA9">
              <w:rPr>
                <w:noProof/>
                <w:webHidden/>
              </w:rPr>
              <w:fldChar w:fldCharType="separate"/>
            </w:r>
            <w:r w:rsidR="00B57EA9">
              <w:rPr>
                <w:noProof/>
                <w:webHidden/>
              </w:rPr>
              <w:t>1</w:t>
            </w:r>
            <w:r w:rsidR="00B57EA9">
              <w:rPr>
                <w:noProof/>
                <w:webHidden/>
              </w:rPr>
              <w:fldChar w:fldCharType="end"/>
            </w:r>
          </w:hyperlink>
        </w:p>
        <w:p w14:paraId="4375F032" w14:textId="498349C3"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0" w:history="1">
            <w:r w:rsidRPr="00CE1EB4">
              <w:rPr>
                <w:rStyle w:val="Hyperlink"/>
                <w:noProof/>
              </w:rPr>
              <w:t>1.1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Rationale</w:t>
            </w:r>
            <w:r>
              <w:rPr>
                <w:noProof/>
                <w:webHidden/>
              </w:rPr>
              <w:tab/>
            </w:r>
            <w:r>
              <w:rPr>
                <w:noProof/>
                <w:webHidden/>
              </w:rPr>
              <w:fldChar w:fldCharType="begin"/>
            </w:r>
            <w:r>
              <w:rPr>
                <w:noProof/>
                <w:webHidden/>
              </w:rPr>
              <w:instrText xml:space="preserve"> PAGEREF _Toc192083270 \h </w:instrText>
            </w:r>
            <w:r>
              <w:rPr>
                <w:noProof/>
                <w:webHidden/>
              </w:rPr>
            </w:r>
            <w:r>
              <w:rPr>
                <w:noProof/>
                <w:webHidden/>
              </w:rPr>
              <w:fldChar w:fldCharType="separate"/>
            </w:r>
            <w:r>
              <w:rPr>
                <w:noProof/>
                <w:webHidden/>
              </w:rPr>
              <w:t>1</w:t>
            </w:r>
            <w:r>
              <w:rPr>
                <w:noProof/>
                <w:webHidden/>
              </w:rPr>
              <w:fldChar w:fldCharType="end"/>
            </w:r>
          </w:hyperlink>
        </w:p>
        <w:p w14:paraId="1E8C780C" w14:textId="3744525D"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1" w:history="1">
            <w:r w:rsidRPr="00CE1EB4">
              <w:rPr>
                <w:rStyle w:val="Hyperlink"/>
                <w:noProof/>
              </w:rPr>
              <w:t>1.2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Scope</w:t>
            </w:r>
            <w:r>
              <w:rPr>
                <w:noProof/>
                <w:webHidden/>
              </w:rPr>
              <w:tab/>
            </w:r>
            <w:r>
              <w:rPr>
                <w:noProof/>
                <w:webHidden/>
              </w:rPr>
              <w:fldChar w:fldCharType="begin"/>
            </w:r>
            <w:r>
              <w:rPr>
                <w:noProof/>
                <w:webHidden/>
              </w:rPr>
              <w:instrText xml:space="preserve"> PAGEREF _Toc192083271 \h </w:instrText>
            </w:r>
            <w:r>
              <w:rPr>
                <w:noProof/>
                <w:webHidden/>
              </w:rPr>
            </w:r>
            <w:r>
              <w:rPr>
                <w:noProof/>
                <w:webHidden/>
              </w:rPr>
              <w:fldChar w:fldCharType="separate"/>
            </w:r>
            <w:r>
              <w:rPr>
                <w:noProof/>
                <w:webHidden/>
              </w:rPr>
              <w:t>1</w:t>
            </w:r>
            <w:r>
              <w:rPr>
                <w:noProof/>
                <w:webHidden/>
              </w:rPr>
              <w:fldChar w:fldCharType="end"/>
            </w:r>
          </w:hyperlink>
        </w:p>
        <w:p w14:paraId="0DE61B96" w14:textId="32AA57D4"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2" w:history="1">
            <w:r w:rsidRPr="00CE1EB4">
              <w:rPr>
                <w:rStyle w:val="Hyperlink"/>
                <w:noProof/>
              </w:rPr>
              <w:t>1.3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Role and Responsibilities</w:t>
            </w:r>
            <w:r>
              <w:rPr>
                <w:noProof/>
                <w:webHidden/>
              </w:rPr>
              <w:tab/>
            </w:r>
            <w:r>
              <w:rPr>
                <w:noProof/>
                <w:webHidden/>
              </w:rPr>
              <w:fldChar w:fldCharType="begin"/>
            </w:r>
            <w:r>
              <w:rPr>
                <w:noProof/>
                <w:webHidden/>
              </w:rPr>
              <w:instrText xml:space="preserve"> PAGEREF _Toc192083272 \h </w:instrText>
            </w:r>
            <w:r>
              <w:rPr>
                <w:noProof/>
                <w:webHidden/>
              </w:rPr>
            </w:r>
            <w:r>
              <w:rPr>
                <w:noProof/>
                <w:webHidden/>
              </w:rPr>
              <w:fldChar w:fldCharType="separate"/>
            </w:r>
            <w:r>
              <w:rPr>
                <w:noProof/>
                <w:webHidden/>
              </w:rPr>
              <w:t>1</w:t>
            </w:r>
            <w:r>
              <w:rPr>
                <w:noProof/>
                <w:webHidden/>
              </w:rPr>
              <w:fldChar w:fldCharType="end"/>
            </w:r>
          </w:hyperlink>
        </w:p>
        <w:p w14:paraId="4FBCF7F2" w14:textId="51A02B31"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3" w:history="1">
            <w:r w:rsidRPr="00CE1EB4">
              <w:rPr>
                <w:rStyle w:val="Hyperlink"/>
                <w:noProof/>
              </w:rPr>
              <w:t>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POLICY</w:t>
            </w:r>
            <w:r>
              <w:rPr>
                <w:noProof/>
                <w:webHidden/>
              </w:rPr>
              <w:tab/>
            </w:r>
            <w:r>
              <w:rPr>
                <w:noProof/>
                <w:webHidden/>
              </w:rPr>
              <w:fldChar w:fldCharType="begin"/>
            </w:r>
            <w:r>
              <w:rPr>
                <w:noProof/>
                <w:webHidden/>
              </w:rPr>
              <w:instrText xml:space="preserve"> PAGEREF _Toc192083273 \h </w:instrText>
            </w:r>
            <w:r>
              <w:rPr>
                <w:noProof/>
                <w:webHidden/>
              </w:rPr>
            </w:r>
            <w:r>
              <w:rPr>
                <w:noProof/>
                <w:webHidden/>
              </w:rPr>
              <w:fldChar w:fldCharType="separate"/>
            </w:r>
            <w:r>
              <w:rPr>
                <w:noProof/>
                <w:webHidden/>
              </w:rPr>
              <w:t>2</w:t>
            </w:r>
            <w:r>
              <w:rPr>
                <w:noProof/>
                <w:webHidden/>
              </w:rPr>
              <w:fldChar w:fldCharType="end"/>
            </w:r>
          </w:hyperlink>
        </w:p>
        <w:p w14:paraId="1F80F06F" w14:textId="67647077"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4" w:history="1">
            <w:r w:rsidRPr="00CE1EB4">
              <w:rPr>
                <w:rStyle w:val="Hyperlink"/>
                <w:noProof/>
              </w:rPr>
              <w:t>2.1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Minimisation</w:t>
            </w:r>
            <w:r>
              <w:rPr>
                <w:noProof/>
                <w:webHidden/>
              </w:rPr>
              <w:tab/>
            </w:r>
            <w:r>
              <w:rPr>
                <w:noProof/>
                <w:webHidden/>
              </w:rPr>
              <w:fldChar w:fldCharType="begin"/>
            </w:r>
            <w:r>
              <w:rPr>
                <w:noProof/>
                <w:webHidden/>
              </w:rPr>
              <w:instrText xml:space="preserve"> PAGEREF _Toc192083274 \h </w:instrText>
            </w:r>
            <w:r>
              <w:rPr>
                <w:noProof/>
                <w:webHidden/>
              </w:rPr>
            </w:r>
            <w:r>
              <w:rPr>
                <w:noProof/>
                <w:webHidden/>
              </w:rPr>
              <w:fldChar w:fldCharType="separate"/>
            </w:r>
            <w:r>
              <w:rPr>
                <w:noProof/>
                <w:webHidden/>
              </w:rPr>
              <w:t>2</w:t>
            </w:r>
            <w:r>
              <w:rPr>
                <w:noProof/>
                <w:webHidden/>
              </w:rPr>
              <w:fldChar w:fldCharType="end"/>
            </w:r>
          </w:hyperlink>
        </w:p>
        <w:p w14:paraId="30948CEB" w14:textId="4B24211F"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5" w:history="1">
            <w:r w:rsidRPr="00CE1EB4">
              <w:rPr>
                <w:rStyle w:val="Hyperlink"/>
                <w:noProof/>
              </w:rPr>
              <w:t>2.2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Classification</w:t>
            </w:r>
            <w:r>
              <w:rPr>
                <w:noProof/>
                <w:webHidden/>
              </w:rPr>
              <w:tab/>
            </w:r>
            <w:r>
              <w:rPr>
                <w:noProof/>
                <w:webHidden/>
              </w:rPr>
              <w:fldChar w:fldCharType="begin"/>
            </w:r>
            <w:r>
              <w:rPr>
                <w:noProof/>
                <w:webHidden/>
              </w:rPr>
              <w:instrText xml:space="preserve"> PAGEREF _Toc192083275 \h </w:instrText>
            </w:r>
            <w:r>
              <w:rPr>
                <w:noProof/>
                <w:webHidden/>
              </w:rPr>
            </w:r>
            <w:r>
              <w:rPr>
                <w:noProof/>
                <w:webHidden/>
              </w:rPr>
              <w:fldChar w:fldCharType="separate"/>
            </w:r>
            <w:r>
              <w:rPr>
                <w:noProof/>
                <w:webHidden/>
              </w:rPr>
              <w:t>3</w:t>
            </w:r>
            <w:r>
              <w:rPr>
                <w:noProof/>
                <w:webHidden/>
              </w:rPr>
              <w:fldChar w:fldCharType="end"/>
            </w:r>
          </w:hyperlink>
        </w:p>
        <w:p w14:paraId="4DEEEEDC" w14:textId="5C2DCD97"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6" w:history="1">
            <w:r w:rsidRPr="00CE1EB4">
              <w:rPr>
                <w:rStyle w:val="Hyperlink"/>
                <w:noProof/>
              </w:rPr>
              <w:t>2.3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Assessment</w:t>
            </w:r>
            <w:r>
              <w:rPr>
                <w:noProof/>
                <w:webHidden/>
              </w:rPr>
              <w:tab/>
            </w:r>
            <w:r>
              <w:rPr>
                <w:noProof/>
                <w:webHidden/>
              </w:rPr>
              <w:fldChar w:fldCharType="begin"/>
            </w:r>
            <w:r>
              <w:rPr>
                <w:noProof/>
                <w:webHidden/>
              </w:rPr>
              <w:instrText xml:space="preserve"> PAGEREF _Toc192083276 \h </w:instrText>
            </w:r>
            <w:r>
              <w:rPr>
                <w:noProof/>
                <w:webHidden/>
              </w:rPr>
            </w:r>
            <w:r>
              <w:rPr>
                <w:noProof/>
                <w:webHidden/>
              </w:rPr>
              <w:fldChar w:fldCharType="separate"/>
            </w:r>
            <w:r>
              <w:rPr>
                <w:noProof/>
                <w:webHidden/>
              </w:rPr>
              <w:t>4</w:t>
            </w:r>
            <w:r>
              <w:rPr>
                <w:noProof/>
                <w:webHidden/>
              </w:rPr>
              <w:fldChar w:fldCharType="end"/>
            </w:r>
          </w:hyperlink>
        </w:p>
        <w:p w14:paraId="624E3F71" w14:textId="686BA029"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7" w:history="1">
            <w:r w:rsidRPr="00CE1EB4">
              <w:rPr>
                <w:rStyle w:val="Hyperlink"/>
                <w:noProof/>
              </w:rPr>
              <w:t>2.4</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Segregation</w:t>
            </w:r>
            <w:r>
              <w:rPr>
                <w:noProof/>
                <w:webHidden/>
              </w:rPr>
              <w:tab/>
            </w:r>
            <w:r>
              <w:rPr>
                <w:noProof/>
                <w:webHidden/>
              </w:rPr>
              <w:fldChar w:fldCharType="begin"/>
            </w:r>
            <w:r>
              <w:rPr>
                <w:noProof/>
                <w:webHidden/>
              </w:rPr>
              <w:instrText xml:space="preserve"> PAGEREF _Toc192083277 \h </w:instrText>
            </w:r>
            <w:r>
              <w:rPr>
                <w:noProof/>
                <w:webHidden/>
              </w:rPr>
            </w:r>
            <w:r>
              <w:rPr>
                <w:noProof/>
                <w:webHidden/>
              </w:rPr>
              <w:fldChar w:fldCharType="separate"/>
            </w:r>
            <w:r>
              <w:rPr>
                <w:noProof/>
                <w:webHidden/>
              </w:rPr>
              <w:t>4</w:t>
            </w:r>
            <w:r>
              <w:rPr>
                <w:noProof/>
                <w:webHidden/>
              </w:rPr>
              <w:fldChar w:fldCharType="end"/>
            </w:r>
          </w:hyperlink>
        </w:p>
        <w:p w14:paraId="6EE4C3DD" w14:textId="7288A204"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8" w:history="1">
            <w:r w:rsidRPr="00CE1EB4">
              <w:rPr>
                <w:rStyle w:val="Hyperlink"/>
                <w:noProof/>
              </w:rPr>
              <w:t>2.5</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Packaging</w:t>
            </w:r>
            <w:r>
              <w:rPr>
                <w:noProof/>
                <w:webHidden/>
              </w:rPr>
              <w:tab/>
            </w:r>
            <w:r>
              <w:rPr>
                <w:noProof/>
                <w:webHidden/>
              </w:rPr>
              <w:fldChar w:fldCharType="begin"/>
            </w:r>
            <w:r>
              <w:rPr>
                <w:noProof/>
                <w:webHidden/>
              </w:rPr>
              <w:instrText xml:space="preserve"> PAGEREF _Toc192083278 \h </w:instrText>
            </w:r>
            <w:r>
              <w:rPr>
                <w:noProof/>
                <w:webHidden/>
              </w:rPr>
            </w:r>
            <w:r>
              <w:rPr>
                <w:noProof/>
                <w:webHidden/>
              </w:rPr>
              <w:fldChar w:fldCharType="separate"/>
            </w:r>
            <w:r>
              <w:rPr>
                <w:noProof/>
                <w:webHidden/>
              </w:rPr>
              <w:t>4</w:t>
            </w:r>
            <w:r>
              <w:rPr>
                <w:noProof/>
                <w:webHidden/>
              </w:rPr>
              <w:fldChar w:fldCharType="end"/>
            </w:r>
          </w:hyperlink>
        </w:p>
        <w:p w14:paraId="593AF21D" w14:textId="42DE0434"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79" w:history="1">
            <w:r w:rsidRPr="00CE1EB4">
              <w:rPr>
                <w:rStyle w:val="Hyperlink"/>
                <w:noProof/>
              </w:rPr>
              <w:t>2.6</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Collection</w:t>
            </w:r>
            <w:r>
              <w:rPr>
                <w:noProof/>
                <w:webHidden/>
              </w:rPr>
              <w:tab/>
            </w:r>
            <w:r>
              <w:rPr>
                <w:noProof/>
                <w:webHidden/>
              </w:rPr>
              <w:fldChar w:fldCharType="begin"/>
            </w:r>
            <w:r>
              <w:rPr>
                <w:noProof/>
                <w:webHidden/>
              </w:rPr>
              <w:instrText xml:space="preserve"> PAGEREF _Toc192083279 \h </w:instrText>
            </w:r>
            <w:r>
              <w:rPr>
                <w:noProof/>
                <w:webHidden/>
              </w:rPr>
            </w:r>
            <w:r>
              <w:rPr>
                <w:noProof/>
                <w:webHidden/>
              </w:rPr>
              <w:fldChar w:fldCharType="separate"/>
            </w:r>
            <w:r>
              <w:rPr>
                <w:noProof/>
                <w:webHidden/>
              </w:rPr>
              <w:t>5</w:t>
            </w:r>
            <w:r>
              <w:rPr>
                <w:noProof/>
                <w:webHidden/>
              </w:rPr>
              <w:fldChar w:fldCharType="end"/>
            </w:r>
          </w:hyperlink>
        </w:p>
        <w:p w14:paraId="4567340D" w14:textId="7CC10C8C"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0" w:history="1">
            <w:r w:rsidRPr="00CE1EB4">
              <w:rPr>
                <w:rStyle w:val="Hyperlink"/>
                <w:noProof/>
              </w:rPr>
              <w:t>2.7</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Waste Audits</w:t>
            </w:r>
            <w:r>
              <w:rPr>
                <w:noProof/>
                <w:webHidden/>
              </w:rPr>
              <w:tab/>
            </w:r>
            <w:r>
              <w:rPr>
                <w:noProof/>
                <w:webHidden/>
              </w:rPr>
              <w:fldChar w:fldCharType="begin"/>
            </w:r>
            <w:r>
              <w:rPr>
                <w:noProof/>
                <w:webHidden/>
              </w:rPr>
              <w:instrText xml:space="preserve"> PAGEREF _Toc192083280 \h </w:instrText>
            </w:r>
            <w:r>
              <w:rPr>
                <w:noProof/>
                <w:webHidden/>
              </w:rPr>
            </w:r>
            <w:r>
              <w:rPr>
                <w:noProof/>
                <w:webHidden/>
              </w:rPr>
              <w:fldChar w:fldCharType="separate"/>
            </w:r>
            <w:r>
              <w:rPr>
                <w:noProof/>
                <w:webHidden/>
              </w:rPr>
              <w:t>5</w:t>
            </w:r>
            <w:r>
              <w:rPr>
                <w:noProof/>
                <w:webHidden/>
              </w:rPr>
              <w:fldChar w:fldCharType="end"/>
            </w:r>
          </w:hyperlink>
        </w:p>
        <w:p w14:paraId="2344B7AF" w14:textId="07912891"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1" w:history="1">
            <w:r w:rsidRPr="00CE1EB4">
              <w:rPr>
                <w:rStyle w:val="Hyperlink"/>
                <w:noProof/>
              </w:rPr>
              <w:t>2.8</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Training</w:t>
            </w:r>
            <w:r>
              <w:rPr>
                <w:noProof/>
                <w:webHidden/>
              </w:rPr>
              <w:tab/>
            </w:r>
            <w:r>
              <w:rPr>
                <w:noProof/>
                <w:webHidden/>
              </w:rPr>
              <w:fldChar w:fldCharType="begin"/>
            </w:r>
            <w:r>
              <w:rPr>
                <w:noProof/>
                <w:webHidden/>
              </w:rPr>
              <w:instrText xml:space="preserve"> PAGEREF _Toc192083281 \h </w:instrText>
            </w:r>
            <w:r>
              <w:rPr>
                <w:noProof/>
                <w:webHidden/>
              </w:rPr>
            </w:r>
            <w:r>
              <w:rPr>
                <w:noProof/>
                <w:webHidden/>
              </w:rPr>
              <w:fldChar w:fldCharType="separate"/>
            </w:r>
            <w:r>
              <w:rPr>
                <w:noProof/>
                <w:webHidden/>
              </w:rPr>
              <w:t>5</w:t>
            </w:r>
            <w:r>
              <w:rPr>
                <w:noProof/>
                <w:webHidden/>
              </w:rPr>
              <w:fldChar w:fldCharType="end"/>
            </w:r>
          </w:hyperlink>
        </w:p>
        <w:p w14:paraId="1E4769B3" w14:textId="065E9C80"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2" w:history="1">
            <w:r w:rsidRPr="00CE1EB4">
              <w:rPr>
                <w:rStyle w:val="Hyperlink"/>
                <w:noProof/>
              </w:rPr>
              <w:t>2.9</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Immunisation</w:t>
            </w:r>
            <w:r>
              <w:rPr>
                <w:noProof/>
                <w:webHidden/>
              </w:rPr>
              <w:tab/>
            </w:r>
            <w:r>
              <w:rPr>
                <w:noProof/>
                <w:webHidden/>
              </w:rPr>
              <w:fldChar w:fldCharType="begin"/>
            </w:r>
            <w:r>
              <w:rPr>
                <w:noProof/>
                <w:webHidden/>
              </w:rPr>
              <w:instrText xml:space="preserve"> PAGEREF _Toc192083282 \h </w:instrText>
            </w:r>
            <w:r>
              <w:rPr>
                <w:noProof/>
                <w:webHidden/>
              </w:rPr>
            </w:r>
            <w:r>
              <w:rPr>
                <w:noProof/>
                <w:webHidden/>
              </w:rPr>
              <w:fldChar w:fldCharType="separate"/>
            </w:r>
            <w:r>
              <w:rPr>
                <w:noProof/>
                <w:webHidden/>
              </w:rPr>
              <w:t>5</w:t>
            </w:r>
            <w:r>
              <w:rPr>
                <w:noProof/>
                <w:webHidden/>
              </w:rPr>
              <w:fldChar w:fldCharType="end"/>
            </w:r>
          </w:hyperlink>
        </w:p>
        <w:p w14:paraId="34AEC98D" w14:textId="004F7B30"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3" w:history="1">
            <w:r w:rsidRPr="00CE1EB4">
              <w:rPr>
                <w:rStyle w:val="Hyperlink"/>
                <w:noProof/>
              </w:rPr>
              <w:t>2.10</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Incident reporting and recording</w:t>
            </w:r>
            <w:r>
              <w:rPr>
                <w:noProof/>
                <w:webHidden/>
              </w:rPr>
              <w:tab/>
            </w:r>
            <w:r>
              <w:rPr>
                <w:noProof/>
                <w:webHidden/>
              </w:rPr>
              <w:fldChar w:fldCharType="begin"/>
            </w:r>
            <w:r>
              <w:rPr>
                <w:noProof/>
                <w:webHidden/>
              </w:rPr>
              <w:instrText xml:space="preserve"> PAGEREF _Toc192083283 \h </w:instrText>
            </w:r>
            <w:r>
              <w:rPr>
                <w:noProof/>
                <w:webHidden/>
              </w:rPr>
            </w:r>
            <w:r>
              <w:rPr>
                <w:noProof/>
                <w:webHidden/>
              </w:rPr>
              <w:fldChar w:fldCharType="separate"/>
            </w:r>
            <w:r>
              <w:rPr>
                <w:noProof/>
                <w:webHidden/>
              </w:rPr>
              <w:t>6</w:t>
            </w:r>
            <w:r>
              <w:rPr>
                <w:noProof/>
                <w:webHidden/>
              </w:rPr>
              <w:fldChar w:fldCharType="end"/>
            </w:r>
          </w:hyperlink>
        </w:p>
        <w:p w14:paraId="3076F1AD" w14:textId="1B65436B"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4" w:history="1">
            <w:r w:rsidRPr="00CE1EB4">
              <w:rPr>
                <w:rStyle w:val="Hyperlink"/>
                <w:noProof/>
              </w:rPr>
              <w:t>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PROCEDURE</w:t>
            </w:r>
            <w:r>
              <w:rPr>
                <w:noProof/>
                <w:webHidden/>
              </w:rPr>
              <w:tab/>
            </w:r>
            <w:r>
              <w:rPr>
                <w:noProof/>
                <w:webHidden/>
              </w:rPr>
              <w:fldChar w:fldCharType="begin"/>
            </w:r>
            <w:r>
              <w:rPr>
                <w:noProof/>
                <w:webHidden/>
              </w:rPr>
              <w:instrText xml:space="preserve"> PAGEREF _Toc192083284 \h </w:instrText>
            </w:r>
            <w:r>
              <w:rPr>
                <w:noProof/>
                <w:webHidden/>
              </w:rPr>
            </w:r>
            <w:r>
              <w:rPr>
                <w:noProof/>
                <w:webHidden/>
              </w:rPr>
              <w:fldChar w:fldCharType="separate"/>
            </w:r>
            <w:r>
              <w:rPr>
                <w:noProof/>
                <w:webHidden/>
              </w:rPr>
              <w:t>6</w:t>
            </w:r>
            <w:r>
              <w:rPr>
                <w:noProof/>
                <w:webHidden/>
              </w:rPr>
              <w:fldChar w:fldCharType="end"/>
            </w:r>
          </w:hyperlink>
        </w:p>
        <w:p w14:paraId="5E225050" w14:textId="73745052"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5" w:history="1">
            <w:r w:rsidRPr="00CE1EB4">
              <w:rPr>
                <w:rStyle w:val="Hyperlink"/>
                <w:noProof/>
              </w:rPr>
              <w:t>3.1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Clinical settings</w:t>
            </w:r>
            <w:r>
              <w:rPr>
                <w:noProof/>
                <w:webHidden/>
              </w:rPr>
              <w:tab/>
            </w:r>
            <w:r>
              <w:rPr>
                <w:noProof/>
                <w:webHidden/>
              </w:rPr>
              <w:fldChar w:fldCharType="begin"/>
            </w:r>
            <w:r>
              <w:rPr>
                <w:noProof/>
                <w:webHidden/>
              </w:rPr>
              <w:instrText xml:space="preserve"> PAGEREF _Toc192083285 \h </w:instrText>
            </w:r>
            <w:r>
              <w:rPr>
                <w:noProof/>
                <w:webHidden/>
              </w:rPr>
            </w:r>
            <w:r>
              <w:rPr>
                <w:noProof/>
                <w:webHidden/>
              </w:rPr>
              <w:fldChar w:fldCharType="separate"/>
            </w:r>
            <w:r>
              <w:rPr>
                <w:noProof/>
                <w:webHidden/>
              </w:rPr>
              <w:t>6</w:t>
            </w:r>
            <w:r>
              <w:rPr>
                <w:noProof/>
                <w:webHidden/>
              </w:rPr>
              <w:fldChar w:fldCharType="end"/>
            </w:r>
          </w:hyperlink>
        </w:p>
        <w:p w14:paraId="656FFE6D" w14:textId="187F50BC"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6" w:history="1">
            <w:r w:rsidRPr="00CE1EB4">
              <w:rPr>
                <w:rStyle w:val="Hyperlink"/>
                <w:noProof/>
              </w:rPr>
              <w:t>3.1.1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Bags</w:t>
            </w:r>
            <w:r>
              <w:rPr>
                <w:noProof/>
                <w:webHidden/>
              </w:rPr>
              <w:tab/>
            </w:r>
            <w:r>
              <w:rPr>
                <w:noProof/>
                <w:webHidden/>
              </w:rPr>
              <w:fldChar w:fldCharType="begin"/>
            </w:r>
            <w:r>
              <w:rPr>
                <w:noProof/>
                <w:webHidden/>
              </w:rPr>
              <w:instrText xml:space="preserve"> PAGEREF _Toc192083286 \h </w:instrText>
            </w:r>
            <w:r>
              <w:rPr>
                <w:noProof/>
                <w:webHidden/>
              </w:rPr>
            </w:r>
            <w:r>
              <w:rPr>
                <w:noProof/>
                <w:webHidden/>
              </w:rPr>
              <w:fldChar w:fldCharType="separate"/>
            </w:r>
            <w:r>
              <w:rPr>
                <w:noProof/>
                <w:webHidden/>
              </w:rPr>
              <w:t>6</w:t>
            </w:r>
            <w:r>
              <w:rPr>
                <w:noProof/>
                <w:webHidden/>
              </w:rPr>
              <w:fldChar w:fldCharType="end"/>
            </w:r>
          </w:hyperlink>
        </w:p>
        <w:p w14:paraId="148094FC" w14:textId="1B343C20"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7" w:history="1">
            <w:r w:rsidRPr="00CE1EB4">
              <w:rPr>
                <w:rStyle w:val="Hyperlink"/>
                <w:noProof/>
              </w:rPr>
              <w:t>3.1.2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Sharps Bins</w:t>
            </w:r>
            <w:r>
              <w:rPr>
                <w:noProof/>
                <w:webHidden/>
              </w:rPr>
              <w:tab/>
            </w:r>
            <w:r>
              <w:rPr>
                <w:noProof/>
                <w:webHidden/>
              </w:rPr>
              <w:fldChar w:fldCharType="begin"/>
            </w:r>
            <w:r>
              <w:rPr>
                <w:noProof/>
                <w:webHidden/>
              </w:rPr>
              <w:instrText xml:space="preserve"> PAGEREF _Toc192083287 \h </w:instrText>
            </w:r>
            <w:r>
              <w:rPr>
                <w:noProof/>
                <w:webHidden/>
              </w:rPr>
            </w:r>
            <w:r>
              <w:rPr>
                <w:noProof/>
                <w:webHidden/>
              </w:rPr>
              <w:fldChar w:fldCharType="separate"/>
            </w:r>
            <w:r>
              <w:rPr>
                <w:noProof/>
                <w:webHidden/>
              </w:rPr>
              <w:t>7</w:t>
            </w:r>
            <w:r>
              <w:rPr>
                <w:noProof/>
                <w:webHidden/>
              </w:rPr>
              <w:fldChar w:fldCharType="end"/>
            </w:r>
          </w:hyperlink>
        </w:p>
        <w:p w14:paraId="23E044EA" w14:textId="1650750D"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8" w:history="1">
            <w:r w:rsidRPr="00CE1EB4">
              <w:rPr>
                <w:rStyle w:val="Hyperlink"/>
                <w:noProof/>
              </w:rPr>
              <w:t>3.1.3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Medications</w:t>
            </w:r>
            <w:r>
              <w:rPr>
                <w:noProof/>
                <w:webHidden/>
              </w:rPr>
              <w:tab/>
            </w:r>
            <w:r>
              <w:rPr>
                <w:noProof/>
                <w:webHidden/>
              </w:rPr>
              <w:fldChar w:fldCharType="begin"/>
            </w:r>
            <w:r>
              <w:rPr>
                <w:noProof/>
                <w:webHidden/>
              </w:rPr>
              <w:instrText xml:space="preserve"> PAGEREF _Toc192083288 \h </w:instrText>
            </w:r>
            <w:r>
              <w:rPr>
                <w:noProof/>
                <w:webHidden/>
              </w:rPr>
            </w:r>
            <w:r>
              <w:rPr>
                <w:noProof/>
                <w:webHidden/>
              </w:rPr>
              <w:fldChar w:fldCharType="separate"/>
            </w:r>
            <w:r>
              <w:rPr>
                <w:noProof/>
                <w:webHidden/>
              </w:rPr>
              <w:t>7</w:t>
            </w:r>
            <w:r>
              <w:rPr>
                <w:noProof/>
                <w:webHidden/>
              </w:rPr>
              <w:fldChar w:fldCharType="end"/>
            </w:r>
          </w:hyperlink>
        </w:p>
        <w:p w14:paraId="6DC095C7" w14:textId="01DB07A3"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89" w:history="1">
            <w:r w:rsidRPr="00CE1EB4">
              <w:rPr>
                <w:rStyle w:val="Hyperlink"/>
                <w:noProof/>
              </w:rPr>
              <w:t>3.1.4</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General Storage and Disposal</w:t>
            </w:r>
            <w:r>
              <w:rPr>
                <w:noProof/>
                <w:webHidden/>
              </w:rPr>
              <w:tab/>
            </w:r>
            <w:r>
              <w:rPr>
                <w:noProof/>
                <w:webHidden/>
              </w:rPr>
              <w:fldChar w:fldCharType="begin"/>
            </w:r>
            <w:r>
              <w:rPr>
                <w:noProof/>
                <w:webHidden/>
              </w:rPr>
              <w:instrText xml:space="preserve"> PAGEREF _Toc192083289 \h </w:instrText>
            </w:r>
            <w:r>
              <w:rPr>
                <w:noProof/>
                <w:webHidden/>
              </w:rPr>
            </w:r>
            <w:r>
              <w:rPr>
                <w:noProof/>
                <w:webHidden/>
              </w:rPr>
              <w:fldChar w:fldCharType="separate"/>
            </w:r>
            <w:r>
              <w:rPr>
                <w:noProof/>
                <w:webHidden/>
              </w:rPr>
              <w:t>8</w:t>
            </w:r>
            <w:r>
              <w:rPr>
                <w:noProof/>
                <w:webHidden/>
              </w:rPr>
              <w:fldChar w:fldCharType="end"/>
            </w:r>
          </w:hyperlink>
        </w:p>
        <w:p w14:paraId="103EEC28" w14:textId="5BC5E951"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0" w:history="1">
            <w:r w:rsidRPr="00CE1EB4">
              <w:rPr>
                <w:rStyle w:val="Hyperlink"/>
                <w:noProof/>
              </w:rPr>
              <w:t>3.2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Patients’ Own Homes</w:t>
            </w:r>
            <w:r>
              <w:rPr>
                <w:noProof/>
                <w:webHidden/>
              </w:rPr>
              <w:tab/>
            </w:r>
            <w:r>
              <w:rPr>
                <w:noProof/>
                <w:webHidden/>
              </w:rPr>
              <w:fldChar w:fldCharType="begin"/>
            </w:r>
            <w:r>
              <w:rPr>
                <w:noProof/>
                <w:webHidden/>
              </w:rPr>
              <w:instrText xml:space="preserve"> PAGEREF _Toc192083290 \h </w:instrText>
            </w:r>
            <w:r>
              <w:rPr>
                <w:noProof/>
                <w:webHidden/>
              </w:rPr>
            </w:r>
            <w:r>
              <w:rPr>
                <w:noProof/>
                <w:webHidden/>
              </w:rPr>
              <w:fldChar w:fldCharType="separate"/>
            </w:r>
            <w:r>
              <w:rPr>
                <w:noProof/>
                <w:webHidden/>
              </w:rPr>
              <w:t>9</w:t>
            </w:r>
            <w:r>
              <w:rPr>
                <w:noProof/>
                <w:webHidden/>
              </w:rPr>
              <w:fldChar w:fldCharType="end"/>
            </w:r>
          </w:hyperlink>
        </w:p>
        <w:p w14:paraId="58F66D8E" w14:textId="1D3ABACF"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1" w:history="1">
            <w:r w:rsidRPr="00CE1EB4">
              <w:rPr>
                <w:rStyle w:val="Hyperlink"/>
                <w:noProof/>
              </w:rPr>
              <w:t>3.3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Office Settings</w:t>
            </w:r>
            <w:r>
              <w:rPr>
                <w:noProof/>
                <w:webHidden/>
              </w:rPr>
              <w:tab/>
            </w:r>
            <w:r>
              <w:rPr>
                <w:noProof/>
                <w:webHidden/>
              </w:rPr>
              <w:fldChar w:fldCharType="begin"/>
            </w:r>
            <w:r>
              <w:rPr>
                <w:noProof/>
                <w:webHidden/>
              </w:rPr>
              <w:instrText xml:space="preserve"> PAGEREF _Toc192083291 \h </w:instrText>
            </w:r>
            <w:r>
              <w:rPr>
                <w:noProof/>
                <w:webHidden/>
              </w:rPr>
            </w:r>
            <w:r>
              <w:rPr>
                <w:noProof/>
                <w:webHidden/>
              </w:rPr>
              <w:fldChar w:fldCharType="separate"/>
            </w:r>
            <w:r>
              <w:rPr>
                <w:noProof/>
                <w:webHidden/>
              </w:rPr>
              <w:t>9</w:t>
            </w:r>
            <w:r>
              <w:rPr>
                <w:noProof/>
                <w:webHidden/>
              </w:rPr>
              <w:fldChar w:fldCharType="end"/>
            </w:r>
          </w:hyperlink>
        </w:p>
        <w:p w14:paraId="00D5D52E" w14:textId="10941768"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2" w:history="1">
            <w:r w:rsidRPr="00CE1EB4">
              <w:rPr>
                <w:rStyle w:val="Hyperlink"/>
                <w:noProof/>
              </w:rPr>
              <w:t>3.3.1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Confidential Waste</w:t>
            </w:r>
            <w:r>
              <w:rPr>
                <w:noProof/>
                <w:webHidden/>
              </w:rPr>
              <w:tab/>
            </w:r>
            <w:r>
              <w:rPr>
                <w:noProof/>
                <w:webHidden/>
              </w:rPr>
              <w:fldChar w:fldCharType="begin"/>
            </w:r>
            <w:r>
              <w:rPr>
                <w:noProof/>
                <w:webHidden/>
              </w:rPr>
              <w:instrText xml:space="preserve"> PAGEREF _Toc192083292 \h </w:instrText>
            </w:r>
            <w:r>
              <w:rPr>
                <w:noProof/>
                <w:webHidden/>
              </w:rPr>
            </w:r>
            <w:r>
              <w:rPr>
                <w:noProof/>
                <w:webHidden/>
              </w:rPr>
              <w:fldChar w:fldCharType="separate"/>
            </w:r>
            <w:r>
              <w:rPr>
                <w:noProof/>
                <w:webHidden/>
              </w:rPr>
              <w:t>9</w:t>
            </w:r>
            <w:r>
              <w:rPr>
                <w:noProof/>
                <w:webHidden/>
              </w:rPr>
              <w:fldChar w:fldCharType="end"/>
            </w:r>
          </w:hyperlink>
        </w:p>
        <w:p w14:paraId="265FEB1A" w14:textId="0E692F88"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3" w:history="1">
            <w:r w:rsidRPr="00CE1EB4">
              <w:rPr>
                <w:rStyle w:val="Hyperlink"/>
                <w:noProof/>
              </w:rPr>
              <w:t>3.3.2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Non-Confidential Waste</w:t>
            </w:r>
            <w:r>
              <w:rPr>
                <w:noProof/>
                <w:webHidden/>
              </w:rPr>
              <w:tab/>
            </w:r>
            <w:r>
              <w:rPr>
                <w:noProof/>
                <w:webHidden/>
              </w:rPr>
              <w:fldChar w:fldCharType="begin"/>
            </w:r>
            <w:r>
              <w:rPr>
                <w:noProof/>
                <w:webHidden/>
              </w:rPr>
              <w:instrText xml:space="preserve"> PAGEREF _Toc192083293 \h </w:instrText>
            </w:r>
            <w:r>
              <w:rPr>
                <w:noProof/>
                <w:webHidden/>
              </w:rPr>
            </w:r>
            <w:r>
              <w:rPr>
                <w:noProof/>
                <w:webHidden/>
              </w:rPr>
              <w:fldChar w:fldCharType="separate"/>
            </w:r>
            <w:r>
              <w:rPr>
                <w:noProof/>
                <w:webHidden/>
              </w:rPr>
              <w:t>10</w:t>
            </w:r>
            <w:r>
              <w:rPr>
                <w:noProof/>
                <w:webHidden/>
              </w:rPr>
              <w:fldChar w:fldCharType="end"/>
            </w:r>
          </w:hyperlink>
        </w:p>
        <w:p w14:paraId="48CB106C" w14:textId="1411866C"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4" w:history="1">
            <w:r w:rsidRPr="00CE1EB4">
              <w:rPr>
                <w:rStyle w:val="Hyperlink"/>
                <w:noProof/>
              </w:rPr>
              <w:t>3.3.3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Domestic Waste</w:t>
            </w:r>
            <w:r>
              <w:rPr>
                <w:noProof/>
                <w:webHidden/>
              </w:rPr>
              <w:tab/>
            </w:r>
            <w:r>
              <w:rPr>
                <w:noProof/>
                <w:webHidden/>
              </w:rPr>
              <w:fldChar w:fldCharType="begin"/>
            </w:r>
            <w:r>
              <w:rPr>
                <w:noProof/>
                <w:webHidden/>
              </w:rPr>
              <w:instrText xml:space="preserve"> PAGEREF _Toc192083294 \h </w:instrText>
            </w:r>
            <w:r>
              <w:rPr>
                <w:noProof/>
                <w:webHidden/>
              </w:rPr>
            </w:r>
            <w:r>
              <w:rPr>
                <w:noProof/>
                <w:webHidden/>
              </w:rPr>
              <w:fldChar w:fldCharType="separate"/>
            </w:r>
            <w:r>
              <w:rPr>
                <w:noProof/>
                <w:webHidden/>
              </w:rPr>
              <w:t>10</w:t>
            </w:r>
            <w:r>
              <w:rPr>
                <w:noProof/>
                <w:webHidden/>
              </w:rPr>
              <w:fldChar w:fldCharType="end"/>
            </w:r>
          </w:hyperlink>
        </w:p>
        <w:p w14:paraId="3141EB9F" w14:textId="0286B045"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5" w:history="1">
            <w:r w:rsidRPr="00CE1EB4">
              <w:rPr>
                <w:rStyle w:val="Hyperlink"/>
                <w:noProof/>
              </w:rPr>
              <w:t>3.3.4</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Other Waste</w:t>
            </w:r>
            <w:r>
              <w:rPr>
                <w:noProof/>
                <w:webHidden/>
              </w:rPr>
              <w:tab/>
            </w:r>
            <w:r>
              <w:rPr>
                <w:noProof/>
                <w:webHidden/>
              </w:rPr>
              <w:fldChar w:fldCharType="begin"/>
            </w:r>
            <w:r>
              <w:rPr>
                <w:noProof/>
                <w:webHidden/>
              </w:rPr>
              <w:instrText xml:space="preserve"> PAGEREF _Toc192083295 \h </w:instrText>
            </w:r>
            <w:r>
              <w:rPr>
                <w:noProof/>
                <w:webHidden/>
              </w:rPr>
            </w:r>
            <w:r>
              <w:rPr>
                <w:noProof/>
                <w:webHidden/>
              </w:rPr>
              <w:fldChar w:fldCharType="separate"/>
            </w:r>
            <w:r>
              <w:rPr>
                <w:noProof/>
                <w:webHidden/>
              </w:rPr>
              <w:t>11</w:t>
            </w:r>
            <w:r>
              <w:rPr>
                <w:noProof/>
                <w:webHidden/>
              </w:rPr>
              <w:fldChar w:fldCharType="end"/>
            </w:r>
          </w:hyperlink>
        </w:p>
        <w:p w14:paraId="48F8EF9A" w14:textId="086BDCE7"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6" w:history="1">
            <w:r w:rsidRPr="00CE1EB4">
              <w:rPr>
                <w:rStyle w:val="Hyperlink"/>
                <w:noProof/>
              </w:rPr>
              <w:t>3.4</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Dealing with Accidental Spillages</w:t>
            </w:r>
            <w:r>
              <w:rPr>
                <w:noProof/>
                <w:webHidden/>
              </w:rPr>
              <w:tab/>
            </w:r>
            <w:r>
              <w:rPr>
                <w:noProof/>
                <w:webHidden/>
              </w:rPr>
              <w:fldChar w:fldCharType="begin"/>
            </w:r>
            <w:r>
              <w:rPr>
                <w:noProof/>
                <w:webHidden/>
              </w:rPr>
              <w:instrText xml:space="preserve"> PAGEREF _Toc192083296 \h </w:instrText>
            </w:r>
            <w:r>
              <w:rPr>
                <w:noProof/>
                <w:webHidden/>
              </w:rPr>
            </w:r>
            <w:r>
              <w:rPr>
                <w:noProof/>
                <w:webHidden/>
              </w:rPr>
              <w:fldChar w:fldCharType="separate"/>
            </w:r>
            <w:r>
              <w:rPr>
                <w:noProof/>
                <w:webHidden/>
              </w:rPr>
              <w:t>11</w:t>
            </w:r>
            <w:r>
              <w:rPr>
                <w:noProof/>
                <w:webHidden/>
              </w:rPr>
              <w:fldChar w:fldCharType="end"/>
            </w:r>
          </w:hyperlink>
        </w:p>
        <w:p w14:paraId="110CD3AB" w14:textId="04EA6A12"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7" w:history="1">
            <w:r w:rsidRPr="00CE1EB4">
              <w:rPr>
                <w:rStyle w:val="Hyperlink"/>
                <w:noProof/>
              </w:rPr>
              <w:t>3.4.1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General Precautions</w:t>
            </w:r>
            <w:r>
              <w:rPr>
                <w:noProof/>
                <w:webHidden/>
              </w:rPr>
              <w:tab/>
            </w:r>
            <w:r>
              <w:rPr>
                <w:noProof/>
                <w:webHidden/>
              </w:rPr>
              <w:fldChar w:fldCharType="begin"/>
            </w:r>
            <w:r>
              <w:rPr>
                <w:noProof/>
                <w:webHidden/>
              </w:rPr>
              <w:instrText xml:space="preserve"> PAGEREF _Toc192083297 \h </w:instrText>
            </w:r>
            <w:r>
              <w:rPr>
                <w:noProof/>
                <w:webHidden/>
              </w:rPr>
            </w:r>
            <w:r>
              <w:rPr>
                <w:noProof/>
                <w:webHidden/>
              </w:rPr>
              <w:fldChar w:fldCharType="separate"/>
            </w:r>
            <w:r>
              <w:rPr>
                <w:noProof/>
                <w:webHidden/>
              </w:rPr>
              <w:t>11</w:t>
            </w:r>
            <w:r>
              <w:rPr>
                <w:noProof/>
                <w:webHidden/>
              </w:rPr>
              <w:fldChar w:fldCharType="end"/>
            </w:r>
          </w:hyperlink>
        </w:p>
        <w:p w14:paraId="3421101A" w14:textId="064ACB6A"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8" w:history="1">
            <w:r w:rsidRPr="00CE1EB4">
              <w:rPr>
                <w:rStyle w:val="Hyperlink"/>
                <w:noProof/>
              </w:rPr>
              <w:t>3.4.2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Spillage of Cytotoxic Waste in any Location</w:t>
            </w:r>
            <w:r>
              <w:rPr>
                <w:noProof/>
                <w:webHidden/>
              </w:rPr>
              <w:tab/>
            </w:r>
            <w:r>
              <w:rPr>
                <w:noProof/>
                <w:webHidden/>
              </w:rPr>
              <w:fldChar w:fldCharType="begin"/>
            </w:r>
            <w:r>
              <w:rPr>
                <w:noProof/>
                <w:webHidden/>
              </w:rPr>
              <w:instrText xml:space="preserve"> PAGEREF _Toc192083298 \h </w:instrText>
            </w:r>
            <w:r>
              <w:rPr>
                <w:noProof/>
                <w:webHidden/>
              </w:rPr>
            </w:r>
            <w:r>
              <w:rPr>
                <w:noProof/>
                <w:webHidden/>
              </w:rPr>
              <w:fldChar w:fldCharType="separate"/>
            </w:r>
            <w:r>
              <w:rPr>
                <w:noProof/>
                <w:webHidden/>
              </w:rPr>
              <w:t>12</w:t>
            </w:r>
            <w:r>
              <w:rPr>
                <w:noProof/>
                <w:webHidden/>
              </w:rPr>
              <w:fldChar w:fldCharType="end"/>
            </w:r>
          </w:hyperlink>
        </w:p>
        <w:p w14:paraId="73738C22" w14:textId="06040AA3"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299" w:history="1">
            <w:r w:rsidRPr="00CE1EB4">
              <w:rPr>
                <w:rStyle w:val="Hyperlink"/>
                <w:noProof/>
              </w:rPr>
              <w:t>3.4.3</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Spillages in clinical settings (this does not include patient/client homes):</w:t>
            </w:r>
            <w:r>
              <w:rPr>
                <w:noProof/>
                <w:webHidden/>
              </w:rPr>
              <w:tab/>
            </w:r>
            <w:r>
              <w:rPr>
                <w:noProof/>
                <w:webHidden/>
              </w:rPr>
              <w:fldChar w:fldCharType="begin"/>
            </w:r>
            <w:r>
              <w:rPr>
                <w:noProof/>
                <w:webHidden/>
              </w:rPr>
              <w:instrText xml:space="preserve"> PAGEREF _Toc192083299 \h </w:instrText>
            </w:r>
            <w:r>
              <w:rPr>
                <w:noProof/>
                <w:webHidden/>
              </w:rPr>
            </w:r>
            <w:r>
              <w:rPr>
                <w:noProof/>
                <w:webHidden/>
              </w:rPr>
              <w:fldChar w:fldCharType="separate"/>
            </w:r>
            <w:r>
              <w:rPr>
                <w:noProof/>
                <w:webHidden/>
              </w:rPr>
              <w:t>12</w:t>
            </w:r>
            <w:r>
              <w:rPr>
                <w:noProof/>
                <w:webHidden/>
              </w:rPr>
              <w:fldChar w:fldCharType="end"/>
            </w:r>
          </w:hyperlink>
        </w:p>
        <w:p w14:paraId="32D3FAA0" w14:textId="42CA2154"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0" w:history="1">
            <w:r w:rsidRPr="00CE1EB4">
              <w:rPr>
                <w:rStyle w:val="Hyperlink"/>
                <w:noProof/>
              </w:rPr>
              <w:t>3.4.1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Spillages occurring in patients / client’s own homes</w:t>
            </w:r>
            <w:r>
              <w:rPr>
                <w:noProof/>
                <w:webHidden/>
              </w:rPr>
              <w:tab/>
            </w:r>
            <w:r>
              <w:rPr>
                <w:noProof/>
                <w:webHidden/>
              </w:rPr>
              <w:fldChar w:fldCharType="begin"/>
            </w:r>
            <w:r>
              <w:rPr>
                <w:noProof/>
                <w:webHidden/>
              </w:rPr>
              <w:instrText xml:space="preserve"> PAGEREF _Toc192083300 \h </w:instrText>
            </w:r>
            <w:r>
              <w:rPr>
                <w:noProof/>
                <w:webHidden/>
              </w:rPr>
            </w:r>
            <w:r>
              <w:rPr>
                <w:noProof/>
                <w:webHidden/>
              </w:rPr>
              <w:fldChar w:fldCharType="separate"/>
            </w:r>
            <w:r>
              <w:rPr>
                <w:noProof/>
                <w:webHidden/>
              </w:rPr>
              <w:t>13</w:t>
            </w:r>
            <w:r>
              <w:rPr>
                <w:noProof/>
                <w:webHidden/>
              </w:rPr>
              <w:fldChar w:fldCharType="end"/>
            </w:r>
          </w:hyperlink>
        </w:p>
        <w:p w14:paraId="094292C9" w14:textId="642F77B4" w:rsidR="00B57EA9" w:rsidRDefault="00B57EA9">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1" w:history="1">
            <w:r w:rsidRPr="00CE1EB4">
              <w:rPr>
                <w:rStyle w:val="Hyperlink"/>
                <w:noProof/>
              </w:rPr>
              <w:t>3.4.2</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Spillages in non-clinical settings such as child and family groups</w:t>
            </w:r>
            <w:r>
              <w:rPr>
                <w:noProof/>
                <w:webHidden/>
              </w:rPr>
              <w:tab/>
            </w:r>
            <w:r>
              <w:rPr>
                <w:noProof/>
                <w:webHidden/>
              </w:rPr>
              <w:fldChar w:fldCharType="begin"/>
            </w:r>
            <w:r>
              <w:rPr>
                <w:noProof/>
                <w:webHidden/>
              </w:rPr>
              <w:instrText xml:space="preserve"> PAGEREF _Toc192083301 \h </w:instrText>
            </w:r>
            <w:r>
              <w:rPr>
                <w:noProof/>
                <w:webHidden/>
              </w:rPr>
            </w:r>
            <w:r>
              <w:rPr>
                <w:noProof/>
                <w:webHidden/>
              </w:rPr>
              <w:fldChar w:fldCharType="separate"/>
            </w:r>
            <w:r>
              <w:rPr>
                <w:noProof/>
                <w:webHidden/>
              </w:rPr>
              <w:t>15</w:t>
            </w:r>
            <w:r>
              <w:rPr>
                <w:noProof/>
                <w:webHidden/>
              </w:rPr>
              <w:fldChar w:fldCharType="end"/>
            </w:r>
          </w:hyperlink>
        </w:p>
        <w:p w14:paraId="5A05E782" w14:textId="7D8AC007"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2" w:history="1">
            <w:r w:rsidRPr="00CE1EB4">
              <w:rPr>
                <w:rStyle w:val="Hyperlink"/>
                <w:noProof/>
              </w:rPr>
              <w:t>4</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MONITORING COMPLIANCE</w:t>
            </w:r>
            <w:r>
              <w:rPr>
                <w:noProof/>
                <w:webHidden/>
              </w:rPr>
              <w:tab/>
            </w:r>
            <w:r>
              <w:rPr>
                <w:noProof/>
                <w:webHidden/>
              </w:rPr>
              <w:fldChar w:fldCharType="begin"/>
            </w:r>
            <w:r>
              <w:rPr>
                <w:noProof/>
                <w:webHidden/>
              </w:rPr>
              <w:instrText xml:space="preserve"> PAGEREF _Toc192083302 \h </w:instrText>
            </w:r>
            <w:r>
              <w:rPr>
                <w:noProof/>
                <w:webHidden/>
              </w:rPr>
            </w:r>
            <w:r>
              <w:rPr>
                <w:noProof/>
                <w:webHidden/>
              </w:rPr>
              <w:fldChar w:fldCharType="separate"/>
            </w:r>
            <w:r>
              <w:rPr>
                <w:noProof/>
                <w:webHidden/>
              </w:rPr>
              <w:t>15</w:t>
            </w:r>
            <w:r>
              <w:rPr>
                <w:noProof/>
                <w:webHidden/>
              </w:rPr>
              <w:fldChar w:fldCharType="end"/>
            </w:r>
          </w:hyperlink>
        </w:p>
        <w:p w14:paraId="2F8F52CD" w14:textId="46EFA3CC"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3" w:history="1">
            <w:r w:rsidRPr="00CE1EB4">
              <w:rPr>
                <w:rStyle w:val="Hyperlink"/>
                <w:noProof/>
              </w:rPr>
              <w:t>5</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CONSULTATION PROCESS</w:t>
            </w:r>
            <w:r>
              <w:rPr>
                <w:noProof/>
                <w:webHidden/>
              </w:rPr>
              <w:tab/>
            </w:r>
            <w:r>
              <w:rPr>
                <w:noProof/>
                <w:webHidden/>
              </w:rPr>
              <w:fldChar w:fldCharType="begin"/>
            </w:r>
            <w:r>
              <w:rPr>
                <w:noProof/>
                <w:webHidden/>
              </w:rPr>
              <w:instrText xml:space="preserve"> PAGEREF _Toc192083303 \h </w:instrText>
            </w:r>
            <w:r>
              <w:rPr>
                <w:noProof/>
                <w:webHidden/>
              </w:rPr>
            </w:r>
            <w:r>
              <w:rPr>
                <w:noProof/>
                <w:webHidden/>
              </w:rPr>
              <w:fldChar w:fldCharType="separate"/>
            </w:r>
            <w:r>
              <w:rPr>
                <w:noProof/>
                <w:webHidden/>
              </w:rPr>
              <w:t>16</w:t>
            </w:r>
            <w:r>
              <w:rPr>
                <w:noProof/>
                <w:webHidden/>
              </w:rPr>
              <w:fldChar w:fldCharType="end"/>
            </w:r>
          </w:hyperlink>
        </w:p>
        <w:p w14:paraId="28683D85" w14:textId="0808D240"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4" w:history="1">
            <w:r w:rsidRPr="00CE1EB4">
              <w:rPr>
                <w:rStyle w:val="Hyperlink"/>
                <w:noProof/>
              </w:rPr>
              <w:t>6</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EQUALITY IMPACT STATEMENT</w:t>
            </w:r>
            <w:r>
              <w:rPr>
                <w:noProof/>
                <w:webHidden/>
              </w:rPr>
              <w:tab/>
            </w:r>
            <w:r>
              <w:rPr>
                <w:noProof/>
                <w:webHidden/>
              </w:rPr>
              <w:fldChar w:fldCharType="begin"/>
            </w:r>
            <w:r>
              <w:rPr>
                <w:noProof/>
                <w:webHidden/>
              </w:rPr>
              <w:instrText xml:space="preserve"> PAGEREF _Toc192083304 \h </w:instrText>
            </w:r>
            <w:r>
              <w:rPr>
                <w:noProof/>
                <w:webHidden/>
              </w:rPr>
            </w:r>
            <w:r>
              <w:rPr>
                <w:noProof/>
                <w:webHidden/>
              </w:rPr>
              <w:fldChar w:fldCharType="separate"/>
            </w:r>
            <w:r>
              <w:rPr>
                <w:noProof/>
                <w:webHidden/>
              </w:rPr>
              <w:t>16</w:t>
            </w:r>
            <w:r>
              <w:rPr>
                <w:noProof/>
                <w:webHidden/>
              </w:rPr>
              <w:fldChar w:fldCharType="end"/>
            </w:r>
          </w:hyperlink>
        </w:p>
        <w:p w14:paraId="420CCFE3" w14:textId="6323AAB6"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5" w:history="1">
            <w:r w:rsidRPr="00CE1EB4">
              <w:rPr>
                <w:rStyle w:val="Hyperlink"/>
                <w:noProof/>
              </w:rPr>
              <w:t>6.1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EQUALITY IMPACT SCREENING TOOL</w:t>
            </w:r>
            <w:r>
              <w:rPr>
                <w:noProof/>
                <w:webHidden/>
              </w:rPr>
              <w:tab/>
            </w:r>
            <w:r>
              <w:rPr>
                <w:noProof/>
                <w:webHidden/>
              </w:rPr>
              <w:fldChar w:fldCharType="begin"/>
            </w:r>
            <w:r>
              <w:rPr>
                <w:noProof/>
                <w:webHidden/>
              </w:rPr>
              <w:instrText xml:space="preserve"> PAGEREF _Toc192083305 \h </w:instrText>
            </w:r>
            <w:r>
              <w:rPr>
                <w:noProof/>
                <w:webHidden/>
              </w:rPr>
            </w:r>
            <w:r>
              <w:rPr>
                <w:noProof/>
                <w:webHidden/>
              </w:rPr>
              <w:fldChar w:fldCharType="separate"/>
            </w:r>
            <w:r>
              <w:rPr>
                <w:noProof/>
                <w:webHidden/>
              </w:rPr>
              <w:t>18</w:t>
            </w:r>
            <w:r>
              <w:rPr>
                <w:noProof/>
                <w:webHidden/>
              </w:rPr>
              <w:fldChar w:fldCharType="end"/>
            </w:r>
          </w:hyperlink>
        </w:p>
        <w:p w14:paraId="009016A1" w14:textId="17BDD730"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6" w:history="1">
            <w:r w:rsidRPr="00CE1EB4">
              <w:rPr>
                <w:rStyle w:val="Hyperlink"/>
                <w:noProof/>
              </w:rPr>
              <w:t>7</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IMPLEMENTATION PLAN</w:t>
            </w:r>
            <w:r>
              <w:rPr>
                <w:noProof/>
                <w:webHidden/>
              </w:rPr>
              <w:tab/>
            </w:r>
            <w:r>
              <w:rPr>
                <w:noProof/>
                <w:webHidden/>
              </w:rPr>
              <w:fldChar w:fldCharType="begin"/>
            </w:r>
            <w:r>
              <w:rPr>
                <w:noProof/>
                <w:webHidden/>
              </w:rPr>
              <w:instrText xml:space="preserve"> PAGEREF _Toc192083306 \h </w:instrText>
            </w:r>
            <w:r>
              <w:rPr>
                <w:noProof/>
                <w:webHidden/>
              </w:rPr>
            </w:r>
            <w:r>
              <w:rPr>
                <w:noProof/>
                <w:webHidden/>
              </w:rPr>
              <w:fldChar w:fldCharType="separate"/>
            </w:r>
            <w:r>
              <w:rPr>
                <w:noProof/>
                <w:webHidden/>
              </w:rPr>
              <w:t>19</w:t>
            </w:r>
            <w:r>
              <w:rPr>
                <w:noProof/>
                <w:webHidden/>
              </w:rPr>
              <w:fldChar w:fldCharType="end"/>
            </w:r>
          </w:hyperlink>
        </w:p>
        <w:p w14:paraId="32C0C5D4" w14:textId="0742FA22"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7" w:history="1">
            <w:r w:rsidRPr="00CE1EB4">
              <w:rPr>
                <w:rStyle w:val="Hyperlink"/>
                <w:noProof/>
              </w:rPr>
              <w:t>8</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GLOSSARY OF TERMS</w:t>
            </w:r>
            <w:r>
              <w:rPr>
                <w:noProof/>
                <w:webHidden/>
              </w:rPr>
              <w:tab/>
            </w:r>
            <w:r>
              <w:rPr>
                <w:noProof/>
                <w:webHidden/>
              </w:rPr>
              <w:fldChar w:fldCharType="begin"/>
            </w:r>
            <w:r>
              <w:rPr>
                <w:noProof/>
                <w:webHidden/>
              </w:rPr>
              <w:instrText xml:space="preserve"> PAGEREF _Toc192083307 \h </w:instrText>
            </w:r>
            <w:r>
              <w:rPr>
                <w:noProof/>
                <w:webHidden/>
              </w:rPr>
            </w:r>
            <w:r>
              <w:rPr>
                <w:noProof/>
                <w:webHidden/>
              </w:rPr>
              <w:fldChar w:fldCharType="separate"/>
            </w:r>
            <w:r>
              <w:rPr>
                <w:noProof/>
                <w:webHidden/>
              </w:rPr>
              <w:t>19</w:t>
            </w:r>
            <w:r>
              <w:rPr>
                <w:noProof/>
                <w:webHidden/>
              </w:rPr>
              <w:fldChar w:fldCharType="end"/>
            </w:r>
          </w:hyperlink>
        </w:p>
        <w:p w14:paraId="2872175B" w14:textId="400055EF" w:rsidR="00B57EA9" w:rsidRDefault="00B57EA9">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8" w:history="1">
            <w:r w:rsidRPr="00CE1EB4">
              <w:rPr>
                <w:rStyle w:val="Hyperlink"/>
                <w:noProof/>
              </w:rPr>
              <w:t>9</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REFERENCES</w:t>
            </w:r>
            <w:r>
              <w:rPr>
                <w:noProof/>
                <w:webHidden/>
              </w:rPr>
              <w:tab/>
            </w:r>
            <w:r>
              <w:rPr>
                <w:noProof/>
                <w:webHidden/>
              </w:rPr>
              <w:fldChar w:fldCharType="begin"/>
            </w:r>
            <w:r>
              <w:rPr>
                <w:noProof/>
                <w:webHidden/>
              </w:rPr>
              <w:instrText xml:space="preserve"> PAGEREF _Toc192083308 \h </w:instrText>
            </w:r>
            <w:r>
              <w:rPr>
                <w:noProof/>
                <w:webHidden/>
              </w:rPr>
            </w:r>
            <w:r>
              <w:rPr>
                <w:noProof/>
                <w:webHidden/>
              </w:rPr>
              <w:fldChar w:fldCharType="separate"/>
            </w:r>
            <w:r>
              <w:rPr>
                <w:noProof/>
                <w:webHidden/>
              </w:rPr>
              <w:t>20</w:t>
            </w:r>
            <w:r>
              <w:rPr>
                <w:noProof/>
                <w:webHidden/>
              </w:rPr>
              <w:fldChar w:fldCharType="end"/>
            </w:r>
          </w:hyperlink>
        </w:p>
        <w:p w14:paraId="3BF6CC06" w14:textId="0A19225D" w:rsidR="00B57EA9" w:rsidRDefault="00B57EA9">
          <w:pPr>
            <w:pStyle w:val="TOC1"/>
            <w:tabs>
              <w:tab w:val="left" w:pos="72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09" w:history="1">
            <w:r w:rsidRPr="00CE1EB4">
              <w:rPr>
                <w:rStyle w:val="Hyperlink"/>
                <w:noProof/>
              </w:rPr>
              <w:t>10</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APPENDICES</w:t>
            </w:r>
            <w:r>
              <w:rPr>
                <w:noProof/>
                <w:webHidden/>
              </w:rPr>
              <w:tab/>
            </w:r>
            <w:r>
              <w:rPr>
                <w:noProof/>
                <w:webHidden/>
              </w:rPr>
              <w:fldChar w:fldCharType="begin"/>
            </w:r>
            <w:r>
              <w:rPr>
                <w:noProof/>
                <w:webHidden/>
              </w:rPr>
              <w:instrText xml:space="preserve"> PAGEREF _Toc192083309 \h </w:instrText>
            </w:r>
            <w:r>
              <w:rPr>
                <w:noProof/>
                <w:webHidden/>
              </w:rPr>
            </w:r>
            <w:r>
              <w:rPr>
                <w:noProof/>
                <w:webHidden/>
              </w:rPr>
              <w:fldChar w:fldCharType="separate"/>
            </w:r>
            <w:r>
              <w:rPr>
                <w:noProof/>
                <w:webHidden/>
              </w:rPr>
              <w:t>21</w:t>
            </w:r>
            <w:r>
              <w:rPr>
                <w:noProof/>
                <w:webHidden/>
              </w:rPr>
              <w:fldChar w:fldCharType="end"/>
            </w:r>
          </w:hyperlink>
        </w:p>
        <w:p w14:paraId="05FDC8BB" w14:textId="6B15476C" w:rsidR="00B57EA9" w:rsidRDefault="00B57EA9">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2083310" w:history="1">
            <w:r w:rsidRPr="00CE1EB4">
              <w:rPr>
                <w:rStyle w:val="Hyperlink"/>
                <w:noProof/>
              </w:rPr>
              <w:t>10.1</w:t>
            </w:r>
            <w:r>
              <w:rPr>
                <w:rFonts w:asciiTheme="minorHAnsi" w:eastAsiaTheme="minorEastAsia" w:hAnsiTheme="minorHAnsi" w:cstheme="minorBidi"/>
                <w:noProof/>
                <w:kern w:val="2"/>
                <w:sz w:val="24"/>
                <w:lang w:val="en-GB" w:eastAsia="en-GB"/>
                <w14:ligatures w14:val="standardContextual"/>
              </w:rPr>
              <w:tab/>
            </w:r>
            <w:r w:rsidRPr="00CE1EB4">
              <w:rPr>
                <w:rStyle w:val="Hyperlink"/>
                <w:noProof/>
              </w:rPr>
              <w:t>Appendix 1 Jersey Healthcare Waste Segregation (States of Jersey, 2018)</w:t>
            </w:r>
            <w:r>
              <w:rPr>
                <w:noProof/>
                <w:webHidden/>
              </w:rPr>
              <w:tab/>
            </w:r>
            <w:r>
              <w:rPr>
                <w:noProof/>
                <w:webHidden/>
              </w:rPr>
              <w:fldChar w:fldCharType="begin"/>
            </w:r>
            <w:r>
              <w:rPr>
                <w:noProof/>
                <w:webHidden/>
              </w:rPr>
              <w:instrText xml:space="preserve"> PAGEREF _Toc192083310 \h </w:instrText>
            </w:r>
            <w:r>
              <w:rPr>
                <w:noProof/>
                <w:webHidden/>
              </w:rPr>
            </w:r>
            <w:r>
              <w:rPr>
                <w:noProof/>
                <w:webHidden/>
              </w:rPr>
              <w:fldChar w:fldCharType="separate"/>
            </w:r>
            <w:r>
              <w:rPr>
                <w:noProof/>
                <w:webHidden/>
              </w:rPr>
              <w:t>21</w:t>
            </w:r>
            <w:r>
              <w:rPr>
                <w:noProof/>
                <w:webHidden/>
              </w:rPr>
              <w:fldChar w:fldCharType="end"/>
            </w:r>
          </w:hyperlink>
        </w:p>
        <w:p w14:paraId="4B5C883B" w14:textId="740A4EC0" w:rsidR="00790710" w:rsidRPr="00856DE7" w:rsidRDefault="00790710">
          <w:pPr>
            <w:rPr>
              <w:rFonts w:cs="Arial"/>
            </w:rPr>
          </w:pPr>
          <w:r w:rsidRPr="00856DE7">
            <w:rPr>
              <w:rFonts w:cs="Arial"/>
              <w:b/>
              <w:bCs/>
              <w:noProof/>
            </w:rPr>
            <w:fldChar w:fldCharType="end"/>
          </w:r>
        </w:p>
      </w:sdtContent>
    </w:sdt>
    <w:p w14:paraId="37E31FDE" w14:textId="77777777" w:rsidR="002273AF" w:rsidRPr="00856DE7" w:rsidRDefault="002273AF" w:rsidP="005351FA">
      <w:pPr>
        <w:rPr>
          <w:rFonts w:cs="Arial"/>
        </w:rPr>
      </w:pPr>
    </w:p>
    <w:p w14:paraId="1F4A58B9" w14:textId="77777777" w:rsidR="002273AF" w:rsidRPr="00856DE7" w:rsidRDefault="002273AF" w:rsidP="005351FA">
      <w:pPr>
        <w:rPr>
          <w:rFonts w:cs="Arial"/>
        </w:rPr>
      </w:pPr>
    </w:p>
    <w:p w14:paraId="023A7938" w14:textId="77777777" w:rsidR="0069423A" w:rsidRPr="00856DE7" w:rsidRDefault="0069423A" w:rsidP="005351FA">
      <w:pPr>
        <w:rPr>
          <w:rFonts w:cs="Arial"/>
        </w:rPr>
      </w:pPr>
    </w:p>
    <w:p w14:paraId="1848FBD0" w14:textId="77777777" w:rsidR="00856DE7" w:rsidRDefault="00856DE7" w:rsidP="005351FA">
      <w:pPr>
        <w:rPr>
          <w:rFonts w:cs="Arial"/>
        </w:rPr>
        <w:sectPr w:rsidR="00856DE7" w:rsidSect="002006AD">
          <w:pgSz w:w="11906" w:h="16838"/>
          <w:pgMar w:top="1440" w:right="1440" w:bottom="1135" w:left="1440" w:header="708" w:footer="220" w:gutter="0"/>
          <w:cols w:space="708"/>
          <w:titlePg/>
          <w:docGrid w:linePitch="360"/>
        </w:sectPr>
      </w:pPr>
    </w:p>
    <w:p w14:paraId="42F12352" w14:textId="77777777" w:rsidR="00101BBD" w:rsidRPr="00856DE7" w:rsidRDefault="0069423A" w:rsidP="00A33A94">
      <w:pPr>
        <w:pStyle w:val="Heading1"/>
      </w:pPr>
      <w:bookmarkStart w:id="0" w:name="_Toc192083269"/>
      <w:r w:rsidRPr="00A33A94">
        <w:lastRenderedPageBreak/>
        <w:t>INTRODUCTION</w:t>
      </w:r>
      <w:bookmarkEnd w:id="0"/>
    </w:p>
    <w:p w14:paraId="37E4D994" w14:textId="77777777" w:rsidR="00635894" w:rsidRPr="00856DE7" w:rsidRDefault="0069423A" w:rsidP="00AA26D2">
      <w:pPr>
        <w:pStyle w:val="Heading2"/>
      </w:pPr>
      <w:bookmarkStart w:id="1" w:name="_Toc192083270"/>
      <w:r w:rsidRPr="00AA26D2">
        <w:t>Rationale</w:t>
      </w:r>
      <w:bookmarkEnd w:id="1"/>
    </w:p>
    <w:p w14:paraId="4142FF37" w14:textId="10A2C4BF" w:rsidR="009F4908" w:rsidRDefault="009F4908" w:rsidP="009F4908">
      <w:r>
        <w:t xml:space="preserve">Family Nursing &amp; Home Care (FNHC) </w:t>
      </w:r>
      <w:r w:rsidR="000A1AEE">
        <w:t>works</w:t>
      </w:r>
      <w:r>
        <w:t xml:space="preserve"> across a wide range of settings</w:t>
      </w:r>
      <w:r w:rsidR="007A60BD">
        <w:t xml:space="preserve"> and as a result, produces</w:t>
      </w:r>
      <w:r>
        <w:t xml:space="preserve"> various categories of </w:t>
      </w:r>
      <w:r w:rsidR="00A85035">
        <w:t>waste</w:t>
      </w:r>
      <w:r>
        <w:t xml:space="preserve">. </w:t>
      </w:r>
      <w:r w:rsidR="00965EC3">
        <w:t xml:space="preserve"> </w:t>
      </w:r>
      <w:r>
        <w:t xml:space="preserve">The proper management of waste is an essential part of ensuring that </w:t>
      </w:r>
      <w:r w:rsidR="00323E71">
        <w:t xml:space="preserve">the </w:t>
      </w:r>
      <w:proofErr w:type="spellStart"/>
      <w:r w:rsidR="00323E71">
        <w:t>organisation’s</w:t>
      </w:r>
      <w:proofErr w:type="spellEnd"/>
      <w:r>
        <w:t xml:space="preserve"> activities do not </w:t>
      </w:r>
      <w:r w:rsidR="00486606">
        <w:t>cause harm</w:t>
      </w:r>
      <w:r w:rsidR="00323E71">
        <w:t xml:space="preserve"> to </w:t>
      </w:r>
      <w:r w:rsidR="00981A54">
        <w:t xml:space="preserve">public health nor to the environment.  </w:t>
      </w:r>
      <w:r w:rsidR="00AC4B17">
        <w:t>Thus,</w:t>
      </w:r>
      <w:r w:rsidR="0066710C">
        <w:t xml:space="preserve"> all</w:t>
      </w:r>
      <w:r w:rsidR="00F12644">
        <w:t xml:space="preserve"> waste must be safety manage</w:t>
      </w:r>
      <w:r w:rsidR="001914AB">
        <w:t>d</w:t>
      </w:r>
      <w:r w:rsidR="0066710C">
        <w:t xml:space="preserve">.  </w:t>
      </w:r>
      <w:r>
        <w:t xml:space="preserve"> </w:t>
      </w:r>
      <w:r w:rsidR="0066710C">
        <w:t>This policy</w:t>
      </w:r>
      <w:r w:rsidR="00821DCE">
        <w:t xml:space="preserve"> </w:t>
      </w:r>
      <w:r w:rsidR="00604BAD">
        <w:t>advocates</w:t>
      </w:r>
      <w:r>
        <w:t xml:space="preserve"> </w:t>
      </w:r>
      <w:r w:rsidR="00241A4D">
        <w:t>for</w:t>
      </w:r>
      <w:r>
        <w:t xml:space="preserve"> waste </w:t>
      </w:r>
      <w:proofErr w:type="spellStart"/>
      <w:r>
        <w:t>minimisation</w:t>
      </w:r>
      <w:proofErr w:type="spellEnd"/>
      <w:r>
        <w:t xml:space="preserve"> </w:t>
      </w:r>
      <w:r w:rsidR="00241A4D">
        <w:t>to</w:t>
      </w:r>
      <w:r>
        <w:t xml:space="preserve"> reduce the associated environmental and carbon impacts of waste. </w:t>
      </w:r>
    </w:p>
    <w:p w14:paraId="4245BEB7" w14:textId="595C119A" w:rsidR="009F4908" w:rsidRDefault="009F4908" w:rsidP="008E599D">
      <w:r>
        <w:t xml:space="preserve">The aim of this policy is to </w:t>
      </w:r>
      <w:proofErr w:type="spellStart"/>
      <w:r>
        <w:t>categorise</w:t>
      </w:r>
      <w:proofErr w:type="spellEnd"/>
      <w:r>
        <w:t xml:space="preserve"> the different types of waste</w:t>
      </w:r>
      <w:r w:rsidR="00241A4D">
        <w:t xml:space="preserve"> </w:t>
      </w:r>
      <w:r w:rsidR="001E64AA">
        <w:t>generated</w:t>
      </w:r>
      <w:r w:rsidR="00241A4D">
        <w:t xml:space="preserve"> by Family Nursing &amp; Home Care</w:t>
      </w:r>
      <w:r>
        <w:t xml:space="preserve"> such that it may be segregated into appropriate receptacles to allow identification, safe handling and the correct final means of disposal</w:t>
      </w:r>
      <w:r w:rsidR="001E64AA">
        <w:t xml:space="preserve">.  </w:t>
      </w:r>
      <w:r w:rsidR="007E598F">
        <w:t xml:space="preserve">This is a </w:t>
      </w:r>
      <w:r>
        <w:t>requir</w:t>
      </w:r>
      <w:r w:rsidR="007E598F">
        <w:t>ement of the</w:t>
      </w:r>
      <w:r>
        <w:t xml:space="preserve"> Waste Management (Jersey) Law 2005</w:t>
      </w:r>
      <w:r w:rsidR="003265A0">
        <w:t xml:space="preserve"> (updated 2024)</w:t>
      </w:r>
      <w:r>
        <w:t xml:space="preserve">. </w:t>
      </w:r>
      <w:r w:rsidR="007E598F">
        <w:t xml:space="preserve"> </w:t>
      </w:r>
      <w:r>
        <w:t xml:space="preserve">This policy also contains procedures for dealing with accidental spillages in relevant settings. </w:t>
      </w:r>
    </w:p>
    <w:p w14:paraId="693247D0" w14:textId="77777777" w:rsidR="00635894" w:rsidRPr="00856DE7" w:rsidRDefault="0069423A" w:rsidP="00AA26D2">
      <w:pPr>
        <w:pStyle w:val="Heading2"/>
      </w:pPr>
      <w:bookmarkStart w:id="2" w:name="_Toc192083271"/>
      <w:r w:rsidRPr="00AA26D2">
        <w:t>Scope</w:t>
      </w:r>
      <w:bookmarkEnd w:id="2"/>
    </w:p>
    <w:p w14:paraId="63C27287" w14:textId="01F131EB" w:rsidR="008833DF" w:rsidRDefault="00FD3084" w:rsidP="008E599D">
      <w:r>
        <w:t xml:space="preserve">This policy applies to all </w:t>
      </w:r>
      <w:r w:rsidR="00870ECC">
        <w:t>staff working for or on behalf of Family Nursing &amp; Home Care</w:t>
      </w:r>
      <w:r w:rsidR="004113D1">
        <w:t>.</w:t>
      </w:r>
      <w:r w:rsidR="008E599D">
        <w:t xml:space="preserve">  </w:t>
      </w:r>
      <w:r w:rsidR="008833DF">
        <w:t>It includes all ty</w:t>
      </w:r>
      <w:r w:rsidR="008E5CDD">
        <w:t xml:space="preserve">pes of waste generated across the </w:t>
      </w:r>
      <w:proofErr w:type="spellStart"/>
      <w:r w:rsidR="00EB00FD">
        <w:t>organisation</w:t>
      </w:r>
      <w:proofErr w:type="spellEnd"/>
      <w:r w:rsidR="00EB00FD">
        <w:t>.</w:t>
      </w:r>
    </w:p>
    <w:p w14:paraId="35F5CBF9" w14:textId="77777777" w:rsidR="00546198" w:rsidRPr="00856DE7" w:rsidRDefault="00546198" w:rsidP="00AA26D2">
      <w:pPr>
        <w:pStyle w:val="Heading2"/>
      </w:pPr>
      <w:bookmarkStart w:id="3" w:name="_Toc192083272"/>
      <w:r w:rsidRPr="00856DE7">
        <w:t xml:space="preserve">Role </w:t>
      </w:r>
      <w:r w:rsidRPr="00AA26D2">
        <w:t>and</w:t>
      </w:r>
      <w:r w:rsidRPr="00856DE7">
        <w:t xml:space="preserve"> Responsibilities</w:t>
      </w:r>
      <w:bookmarkEnd w:id="3"/>
    </w:p>
    <w:p w14:paraId="3D7B5894" w14:textId="77777777" w:rsidR="00146FA6" w:rsidRDefault="00146FA6" w:rsidP="00146FA6">
      <w:pPr>
        <w:spacing w:after="10"/>
        <w:ind w:left="-5"/>
      </w:pPr>
      <w:r>
        <w:rPr>
          <w:b/>
        </w:rPr>
        <w:t xml:space="preserve">Chief Executive Officer </w:t>
      </w:r>
    </w:p>
    <w:p w14:paraId="4001FDCF" w14:textId="7244CA25" w:rsidR="00146FA6" w:rsidRDefault="00146FA6" w:rsidP="00146FA6">
      <w:r>
        <w:t xml:space="preserve">The CEO has overall accountability for the proper management of waste within FNHC. </w:t>
      </w:r>
    </w:p>
    <w:p w14:paraId="2772B216" w14:textId="5BA1FD43" w:rsidR="00146FA6" w:rsidRDefault="00D057AE" w:rsidP="00146FA6">
      <w:pPr>
        <w:spacing w:after="10"/>
        <w:ind w:left="-5"/>
      </w:pPr>
      <w:r>
        <w:rPr>
          <w:b/>
        </w:rPr>
        <w:t>Director of Governance and Care</w:t>
      </w:r>
    </w:p>
    <w:p w14:paraId="7626BF32" w14:textId="032C786F" w:rsidR="00146FA6" w:rsidRDefault="00146FA6" w:rsidP="00146FA6">
      <w:r>
        <w:t xml:space="preserve">The </w:t>
      </w:r>
      <w:r w:rsidR="00D057AE">
        <w:t>Director of Governance and Care</w:t>
      </w:r>
      <w:r>
        <w:t xml:space="preserve"> is responsible for </w:t>
      </w:r>
      <w:r w:rsidR="005E5CE6">
        <w:t>ensuring t</w:t>
      </w:r>
      <w:r w:rsidR="00A4075C">
        <w:t xml:space="preserve">hat the </w:t>
      </w:r>
      <w:proofErr w:type="spellStart"/>
      <w:r w:rsidR="00A4075C">
        <w:t>organi</w:t>
      </w:r>
      <w:r w:rsidR="00CE25B9">
        <w:t>s</w:t>
      </w:r>
      <w:r w:rsidR="00A4075C">
        <w:t>ation</w:t>
      </w:r>
      <w:proofErr w:type="spellEnd"/>
      <w:r w:rsidR="00A4075C">
        <w:t xml:space="preserve"> has </w:t>
      </w:r>
      <w:r w:rsidR="005D095F">
        <w:t xml:space="preserve">an </w:t>
      </w:r>
      <w:r w:rsidR="00A4075C">
        <w:t xml:space="preserve">appropriate </w:t>
      </w:r>
      <w:r w:rsidR="005D095F">
        <w:t>policy</w:t>
      </w:r>
      <w:r w:rsidR="00D035F1">
        <w:t xml:space="preserve"> and other relevant procedure</w:t>
      </w:r>
      <w:r w:rsidR="00A60F92">
        <w:t>s</w:t>
      </w:r>
      <w:r w:rsidR="005D095F">
        <w:t xml:space="preserve"> in place that enable</w:t>
      </w:r>
      <w:r w:rsidR="00D035F1">
        <w:t>s</w:t>
      </w:r>
      <w:r w:rsidR="005D095F">
        <w:t xml:space="preserve"> Family Nursing &amp; Home Care to </w:t>
      </w:r>
      <w:r w:rsidR="00B05063">
        <w:t>meet its legal obligations in relation to the management and disposal of waste.</w:t>
      </w:r>
      <w:r>
        <w:t xml:space="preserve"> </w:t>
      </w:r>
      <w:r w:rsidR="00B05063">
        <w:t xml:space="preserve"> They are also responsible for ensuring that </w:t>
      </w:r>
      <w:r w:rsidR="003D0835">
        <w:t xml:space="preserve">effective processes are in place for </w:t>
      </w:r>
      <w:r w:rsidR="00A60F92">
        <w:t>monitoring the safe handling and disposal of waste</w:t>
      </w:r>
      <w:r w:rsidR="002122A6">
        <w:t>.</w:t>
      </w:r>
    </w:p>
    <w:p w14:paraId="4781CCC3" w14:textId="5699C5CC" w:rsidR="00146FA6" w:rsidRDefault="003D5B4C" w:rsidP="00146FA6">
      <w:pPr>
        <w:spacing w:after="10"/>
        <w:ind w:left="-5"/>
        <w:rPr>
          <w:b/>
        </w:rPr>
      </w:pPr>
      <w:r>
        <w:rPr>
          <w:b/>
        </w:rPr>
        <w:t xml:space="preserve">Registered Managers and </w:t>
      </w:r>
      <w:r w:rsidR="00685932">
        <w:rPr>
          <w:b/>
        </w:rPr>
        <w:t xml:space="preserve">other </w:t>
      </w:r>
      <w:r>
        <w:rPr>
          <w:b/>
        </w:rPr>
        <w:t>Service</w:t>
      </w:r>
      <w:r w:rsidR="00685932">
        <w:rPr>
          <w:b/>
        </w:rPr>
        <w:t xml:space="preserve"> Leads</w:t>
      </w:r>
    </w:p>
    <w:p w14:paraId="6A295B1C" w14:textId="49074855" w:rsidR="00302C2C" w:rsidRPr="00302C2C" w:rsidRDefault="00302C2C" w:rsidP="00146FA6">
      <w:pPr>
        <w:spacing w:after="10"/>
        <w:ind w:left="-5"/>
        <w:rPr>
          <w:bCs/>
        </w:rPr>
      </w:pPr>
      <w:r w:rsidRPr="00302C2C">
        <w:rPr>
          <w:bCs/>
        </w:rPr>
        <w:t xml:space="preserve">Registered Managers and </w:t>
      </w:r>
      <w:r w:rsidR="00685932">
        <w:rPr>
          <w:bCs/>
        </w:rPr>
        <w:t>other service leads</w:t>
      </w:r>
      <w:r w:rsidRPr="00302C2C">
        <w:rPr>
          <w:bCs/>
        </w:rPr>
        <w:t xml:space="preserve"> are responsible for</w:t>
      </w:r>
      <w:r w:rsidR="00424E77">
        <w:rPr>
          <w:bCs/>
        </w:rPr>
        <w:t xml:space="preserve"> </w:t>
      </w:r>
      <w:r w:rsidR="00424E77">
        <w:t>ensuring that processes are in place</w:t>
      </w:r>
      <w:r w:rsidRPr="00302C2C">
        <w:rPr>
          <w:bCs/>
        </w:rPr>
        <w:t>:</w:t>
      </w:r>
    </w:p>
    <w:p w14:paraId="76BF4888" w14:textId="62E5843B" w:rsidR="00302C2C" w:rsidRDefault="007647D3" w:rsidP="00302C2C">
      <w:pPr>
        <w:pStyle w:val="ListParagraph"/>
        <w:numPr>
          <w:ilvl w:val="0"/>
          <w:numId w:val="38"/>
        </w:numPr>
      </w:pPr>
      <w:r>
        <w:t>t</w:t>
      </w:r>
      <w:r w:rsidR="00424E77">
        <w:t xml:space="preserve">o </w:t>
      </w:r>
      <w:r>
        <w:t>enable staff to access this policy and other relevant procedural documents</w:t>
      </w:r>
    </w:p>
    <w:p w14:paraId="3ED04123" w14:textId="0194FCBD" w:rsidR="007647D3" w:rsidRDefault="007647D3" w:rsidP="00302C2C">
      <w:pPr>
        <w:pStyle w:val="ListParagraph"/>
        <w:numPr>
          <w:ilvl w:val="0"/>
          <w:numId w:val="38"/>
        </w:numPr>
      </w:pPr>
      <w:r>
        <w:t xml:space="preserve">to monitor adherence </w:t>
      </w:r>
      <w:r w:rsidR="0016132F">
        <w:t>with the requirement</w:t>
      </w:r>
      <w:r w:rsidR="007948CF">
        <w:t>s</w:t>
      </w:r>
      <w:r w:rsidR="0016132F">
        <w:t xml:space="preserve"> of this policy within their respective areas</w:t>
      </w:r>
    </w:p>
    <w:p w14:paraId="08720E56" w14:textId="52B30E77" w:rsidR="0016132F" w:rsidRDefault="008D2C39" w:rsidP="00302C2C">
      <w:pPr>
        <w:pStyle w:val="ListParagraph"/>
        <w:numPr>
          <w:ilvl w:val="0"/>
          <w:numId w:val="38"/>
        </w:numPr>
      </w:pPr>
      <w:r>
        <w:t xml:space="preserve">for a secure supply of relevant </w:t>
      </w:r>
      <w:r w:rsidR="004C6164">
        <w:t>equipment</w:t>
      </w:r>
      <w:r w:rsidR="007948CF">
        <w:t xml:space="preserve"> required for </w:t>
      </w:r>
      <w:r w:rsidR="00CB6E1B">
        <w:t>safely managing waste</w:t>
      </w:r>
    </w:p>
    <w:p w14:paraId="1873AEAD" w14:textId="3155283E" w:rsidR="00CB6E1B" w:rsidRDefault="00CB6E1B" w:rsidP="00302C2C">
      <w:pPr>
        <w:pStyle w:val="ListParagraph"/>
        <w:numPr>
          <w:ilvl w:val="0"/>
          <w:numId w:val="38"/>
        </w:numPr>
      </w:pPr>
      <w:r>
        <w:t xml:space="preserve">enable staff training </w:t>
      </w:r>
      <w:r w:rsidR="00444565">
        <w:t xml:space="preserve">and relevant updating, </w:t>
      </w:r>
      <w:r>
        <w:t>where this is required</w:t>
      </w:r>
    </w:p>
    <w:p w14:paraId="4845FC86" w14:textId="25656FA8" w:rsidR="00B7009F" w:rsidRDefault="009B5F46" w:rsidP="00B7009F">
      <w:pPr>
        <w:rPr>
          <w:b/>
          <w:bCs/>
        </w:rPr>
      </w:pPr>
      <w:r w:rsidRPr="009B5F46">
        <w:rPr>
          <w:b/>
          <w:bCs/>
        </w:rPr>
        <w:t>Facilities</w:t>
      </w:r>
      <w:r w:rsidR="008F310D">
        <w:rPr>
          <w:b/>
          <w:bCs/>
        </w:rPr>
        <w:t xml:space="preserve"> and Premises</w:t>
      </w:r>
      <w:r w:rsidRPr="009B5F46">
        <w:rPr>
          <w:b/>
          <w:bCs/>
        </w:rPr>
        <w:t xml:space="preserve"> Manager</w:t>
      </w:r>
    </w:p>
    <w:p w14:paraId="41C82DBA" w14:textId="405C4A0B" w:rsidR="009B5F46" w:rsidRPr="009B5F46" w:rsidRDefault="009B5F46" w:rsidP="00B7009F">
      <w:r>
        <w:t>The Facilities</w:t>
      </w:r>
      <w:r w:rsidR="008F310D">
        <w:t xml:space="preserve"> and Premises</w:t>
      </w:r>
      <w:r>
        <w:t xml:space="preserve"> Manager is responsible for ensuring that </w:t>
      </w:r>
      <w:r w:rsidR="008151FE">
        <w:t>all FNHC premises have the appropriate waste facilities</w:t>
      </w:r>
      <w:r w:rsidR="00DE18AC">
        <w:t xml:space="preserve"> for the activities carried out on those premises</w:t>
      </w:r>
      <w:r w:rsidR="00953AC6">
        <w:t xml:space="preserve">.  They are also </w:t>
      </w:r>
      <w:r w:rsidR="00953AC6">
        <w:lastRenderedPageBreak/>
        <w:t>responsible for ensuring that the contracted Waste Carrier has the appropriate li</w:t>
      </w:r>
      <w:r w:rsidR="005C5C66">
        <w:t>cense</w:t>
      </w:r>
      <w:r w:rsidR="004C580E">
        <w:t>/s</w:t>
      </w:r>
      <w:r w:rsidR="005C5C66">
        <w:t xml:space="preserve"> for the types of waste </w:t>
      </w:r>
      <w:r w:rsidR="004C580E">
        <w:t>that they remove.</w:t>
      </w:r>
    </w:p>
    <w:p w14:paraId="63AF25BF" w14:textId="77777777" w:rsidR="00146FA6" w:rsidRDefault="00146FA6" w:rsidP="00146FA6">
      <w:pPr>
        <w:spacing w:after="10"/>
        <w:ind w:left="-5"/>
      </w:pPr>
      <w:r>
        <w:rPr>
          <w:b/>
        </w:rPr>
        <w:t xml:space="preserve">Individual Responsibility </w:t>
      </w:r>
    </w:p>
    <w:p w14:paraId="5147EAAD" w14:textId="2AF5A46C" w:rsidR="00146FA6" w:rsidRDefault="00146FA6" w:rsidP="00146FA6">
      <w:r>
        <w:t>It is the responsibility of all staff involved with the generation or handling of waste to be aware of and follow the correct management and safety procedures associated with the waste produced. This includes identifying and reporting any potential/actual risks to themselves or others.</w:t>
      </w:r>
      <w:r>
        <w:rPr>
          <w:b/>
        </w:rPr>
        <w:t xml:space="preserve"> </w:t>
      </w:r>
    </w:p>
    <w:p w14:paraId="3951AFCE" w14:textId="77777777" w:rsidR="00B850FE" w:rsidRPr="00856DE7" w:rsidRDefault="00942F86" w:rsidP="00A50DC5">
      <w:pPr>
        <w:pStyle w:val="Heading1"/>
        <w:ind w:hanging="530"/>
      </w:pPr>
      <w:bookmarkStart w:id="4" w:name="_Toc192083273"/>
      <w:r w:rsidRPr="00856DE7">
        <w:t>POLICY</w:t>
      </w:r>
      <w:bookmarkEnd w:id="4"/>
    </w:p>
    <w:p w14:paraId="0AB9B07B" w14:textId="55942A7A" w:rsidR="00796F5C" w:rsidRDefault="00C22025" w:rsidP="00796F5C">
      <w:pPr>
        <w:pStyle w:val="Heading2"/>
      </w:pPr>
      <w:bookmarkStart w:id="5" w:name="_Toc192083274"/>
      <w:r>
        <w:t xml:space="preserve">Waste </w:t>
      </w:r>
      <w:proofErr w:type="spellStart"/>
      <w:r>
        <w:t>Minimisation</w:t>
      </w:r>
      <w:bookmarkEnd w:id="5"/>
      <w:proofErr w:type="spellEnd"/>
    </w:p>
    <w:p w14:paraId="7956D310" w14:textId="59D0064E" w:rsidR="00CA304B" w:rsidRDefault="006F2872" w:rsidP="006F2872">
      <w:pPr>
        <w:rPr>
          <w:color w:val="333333"/>
          <w:sz w:val="23"/>
        </w:rPr>
      </w:pPr>
      <w:r>
        <w:t>F</w:t>
      </w:r>
      <w:r w:rsidR="00A6659E">
        <w:t>amily Nursing &amp; Home Care</w:t>
      </w:r>
      <w:r>
        <w:t xml:space="preserve"> has an obligation to address local targets for reducing waste and for dealing with it in more sustainable ways.</w:t>
      </w:r>
      <w:r w:rsidR="00CA304B">
        <w:t xml:space="preserve"> </w:t>
      </w:r>
      <w:r>
        <w:t xml:space="preserve"> However, </w:t>
      </w:r>
      <w:r>
        <w:rPr>
          <w:color w:val="333333"/>
        </w:rPr>
        <w:t xml:space="preserve">many types of healthcare waste cannot be safely </w:t>
      </w:r>
      <w:proofErr w:type="gramStart"/>
      <w:r>
        <w:rPr>
          <w:color w:val="333333"/>
        </w:rPr>
        <w:t>recycled</w:t>
      </w:r>
      <w:proofErr w:type="gramEnd"/>
      <w:r>
        <w:rPr>
          <w:color w:val="333333"/>
        </w:rPr>
        <w:t xml:space="preserve"> and direct treatment or disposal is the most appropriate management option.</w:t>
      </w:r>
      <w:r>
        <w:rPr>
          <w:color w:val="333333"/>
          <w:sz w:val="23"/>
        </w:rPr>
        <w:t xml:space="preserve"> </w:t>
      </w:r>
    </w:p>
    <w:p w14:paraId="5BE23B30" w14:textId="7A0713E9" w:rsidR="006F2872" w:rsidRDefault="006F2872" w:rsidP="006F2872">
      <w:r>
        <w:t xml:space="preserve">The Waste Hierarchy are useful in assessing options for </w:t>
      </w:r>
      <w:r w:rsidR="00CA304B">
        <w:t xml:space="preserve">the </w:t>
      </w:r>
      <w:r>
        <w:t>management</w:t>
      </w:r>
      <w:r w:rsidR="00CA304B">
        <w:t xml:space="preserve"> of other waste</w:t>
      </w:r>
      <w:r>
        <w:t xml:space="preserve">. </w:t>
      </w:r>
    </w:p>
    <w:p w14:paraId="110581C6" w14:textId="77777777" w:rsidR="006F2872" w:rsidRDefault="006F2872" w:rsidP="006F2872">
      <w:pPr>
        <w:spacing w:after="46" w:line="259" w:lineRule="auto"/>
        <w:ind w:right="880"/>
        <w:jc w:val="right"/>
      </w:pPr>
      <w:r>
        <w:rPr>
          <w:noProof/>
        </w:rPr>
        <w:drawing>
          <wp:inline distT="0" distB="0" distL="0" distR="0" wp14:anchorId="77B3B89F" wp14:editId="7F008383">
            <wp:extent cx="4532503" cy="3142615"/>
            <wp:effectExtent l="0" t="0" r="0" b="0"/>
            <wp:docPr id="996" name="Picture 996" descr="A diagram of several different types of waste&#10;&#10;Description automatically generated"/>
            <wp:cNvGraphicFramePr/>
            <a:graphic xmlns:a="http://schemas.openxmlformats.org/drawingml/2006/main">
              <a:graphicData uri="http://schemas.openxmlformats.org/drawingml/2006/picture">
                <pic:pic xmlns:pic="http://schemas.openxmlformats.org/drawingml/2006/picture">
                  <pic:nvPicPr>
                    <pic:cNvPr id="996" name="Picture 996" descr="A diagram of several different types of waste&#10;&#10;Description automatically generated"/>
                    <pic:cNvPicPr/>
                  </pic:nvPicPr>
                  <pic:blipFill>
                    <a:blip r:embed="rId17"/>
                    <a:stretch>
                      <a:fillRect/>
                    </a:stretch>
                  </pic:blipFill>
                  <pic:spPr>
                    <a:xfrm>
                      <a:off x="0" y="0"/>
                      <a:ext cx="4532503" cy="3142615"/>
                    </a:xfrm>
                    <a:prstGeom prst="rect">
                      <a:avLst/>
                    </a:prstGeom>
                  </pic:spPr>
                </pic:pic>
              </a:graphicData>
            </a:graphic>
          </wp:inline>
        </w:drawing>
      </w:r>
      <w:r>
        <w:t xml:space="preserve"> </w:t>
      </w:r>
    </w:p>
    <w:p w14:paraId="2095F2A9" w14:textId="0361B987" w:rsidR="007E39A6" w:rsidRDefault="003639F8" w:rsidP="003639F8">
      <w:pPr>
        <w:tabs>
          <w:tab w:val="left" w:pos="8080"/>
        </w:tabs>
        <w:spacing w:after="46" w:line="259" w:lineRule="auto"/>
        <w:ind w:right="880"/>
        <w:jc w:val="right"/>
      </w:pPr>
      <w:r>
        <w:t>(</w:t>
      </w:r>
      <w:r w:rsidR="007E39A6">
        <w:t>N</w:t>
      </w:r>
      <w:r w:rsidR="0053602D">
        <w:t xml:space="preserve">ew South Wales </w:t>
      </w:r>
      <w:r>
        <w:t>Environment Protection Authority, 2022)</w:t>
      </w:r>
    </w:p>
    <w:p w14:paraId="7F9FC0BC" w14:textId="1C8ED746" w:rsidR="00C22025" w:rsidRPr="00C22025" w:rsidRDefault="006F2872" w:rsidP="003639F8">
      <w:pPr>
        <w:spacing w:before="240"/>
      </w:pPr>
      <w:r>
        <w:t>If waste must be disposed of</w:t>
      </w:r>
      <w:r w:rsidR="00FF7427">
        <w:t>,</w:t>
      </w:r>
      <w:r>
        <w:t xml:space="preserve"> </w:t>
      </w:r>
      <w:r w:rsidR="00A75F8F">
        <w:t>proper segregation is required</w:t>
      </w:r>
      <w:r w:rsidR="005634EB">
        <w:t xml:space="preserve"> </w:t>
      </w:r>
      <w:r>
        <w:t>to ensure it reaches the correct treatment, recovery and disposal facility</w:t>
      </w:r>
      <w:r w:rsidR="005634EB">
        <w:t>,</w:t>
      </w:r>
      <w:r>
        <w:t xml:space="preserve"> thereby </w:t>
      </w:r>
      <w:proofErr w:type="spellStart"/>
      <w:r>
        <w:t>minimising</w:t>
      </w:r>
      <w:proofErr w:type="spellEnd"/>
      <w:r>
        <w:t xml:space="preserve"> waste management costs</w:t>
      </w:r>
      <w:r w:rsidR="005634EB">
        <w:t xml:space="preserve"> to the </w:t>
      </w:r>
      <w:proofErr w:type="spellStart"/>
      <w:r w:rsidR="00657281">
        <w:t>organi</w:t>
      </w:r>
      <w:r w:rsidR="00AA554C">
        <w:t>s</w:t>
      </w:r>
      <w:r w:rsidR="00657281">
        <w:t>ation</w:t>
      </w:r>
      <w:proofErr w:type="spellEnd"/>
      <w:r w:rsidR="00657281">
        <w:t>.</w:t>
      </w:r>
    </w:p>
    <w:p w14:paraId="438F063E" w14:textId="574BC521" w:rsidR="00092ABB" w:rsidRDefault="00092ABB" w:rsidP="006F2872">
      <w:pPr>
        <w:pStyle w:val="Heading2"/>
      </w:pPr>
      <w:bookmarkStart w:id="6" w:name="_Toc192083275"/>
      <w:r>
        <w:lastRenderedPageBreak/>
        <w:t>Waste Classification</w:t>
      </w:r>
      <w:bookmarkEnd w:id="6"/>
    </w:p>
    <w:p w14:paraId="69E540C6" w14:textId="034690B5" w:rsidR="0089094C" w:rsidRDefault="00035B96" w:rsidP="0089094C">
      <w:r>
        <w:t>“</w:t>
      </w:r>
      <w:r w:rsidRPr="00035B96">
        <w:t>All wastes produced in a healthcare setting are healthcare wastes, including clinical waste, offensive waste and other non-clinical waste and resources</w:t>
      </w:r>
      <w:r w:rsidR="00B95D7B">
        <w:t xml:space="preserve">” </w:t>
      </w:r>
      <w:r w:rsidR="008D253A">
        <w:t>(</w:t>
      </w:r>
      <w:proofErr w:type="spellStart"/>
      <w:r w:rsidR="00B95D7B">
        <w:t>DoH</w:t>
      </w:r>
      <w:proofErr w:type="spellEnd"/>
      <w:r w:rsidR="00B95D7B">
        <w:t xml:space="preserve"> 2022 p.48</w:t>
      </w:r>
      <w:r w:rsidR="008D253A">
        <w:t>)</w:t>
      </w:r>
      <w:r w:rsidR="00B95D7B">
        <w:t>.</w:t>
      </w:r>
      <w:r w:rsidR="008D253A">
        <w:t xml:space="preserve">  Healthcare waste</w:t>
      </w:r>
      <w:r w:rsidR="00304800">
        <w:t xml:space="preserve"> that</w:t>
      </w:r>
      <w:r w:rsidR="002A3607">
        <w:t xml:space="preserve"> is not </w:t>
      </w:r>
      <w:r w:rsidR="001C607A">
        <w:t>legally defined as ‘hazardous’ is classified as non-hazardous waste.</w:t>
      </w:r>
    </w:p>
    <w:tbl>
      <w:tblPr>
        <w:tblStyle w:val="TableGrid0"/>
        <w:tblW w:w="8925" w:type="dxa"/>
        <w:tblInd w:w="6" w:type="dxa"/>
        <w:tblCellMar>
          <w:top w:w="9" w:type="dxa"/>
          <w:left w:w="107" w:type="dxa"/>
          <w:right w:w="54" w:type="dxa"/>
        </w:tblCellMar>
        <w:tblLook w:val="04A0" w:firstRow="1" w:lastRow="0" w:firstColumn="1" w:lastColumn="0" w:noHBand="0" w:noVBand="1"/>
      </w:tblPr>
      <w:tblGrid>
        <w:gridCol w:w="4507"/>
        <w:gridCol w:w="4418"/>
      </w:tblGrid>
      <w:tr w:rsidR="0089094C" w14:paraId="5F71EC2C" w14:textId="77777777" w:rsidTr="00CA418A">
        <w:trPr>
          <w:trHeight w:val="285"/>
        </w:trPr>
        <w:tc>
          <w:tcPr>
            <w:tcW w:w="4506" w:type="dxa"/>
            <w:tcBorders>
              <w:top w:val="single" w:sz="4" w:space="0" w:color="000000"/>
              <w:left w:val="single" w:sz="4" w:space="0" w:color="000000"/>
              <w:bottom w:val="single" w:sz="4" w:space="0" w:color="000000"/>
              <w:right w:val="single" w:sz="4" w:space="0" w:color="000000"/>
            </w:tcBorders>
            <w:shd w:val="clear" w:color="auto" w:fill="FF3300"/>
          </w:tcPr>
          <w:p w14:paraId="1AF2EDD2" w14:textId="77777777" w:rsidR="0089094C" w:rsidRDefault="0089094C" w:rsidP="00CA418A">
            <w:pPr>
              <w:spacing w:line="259" w:lineRule="auto"/>
              <w:jc w:val="left"/>
            </w:pPr>
            <w:r>
              <w:rPr>
                <w:b/>
              </w:rPr>
              <w:t xml:space="preserve">HAZARDOUS WASTE  </w:t>
            </w:r>
          </w:p>
        </w:tc>
        <w:tc>
          <w:tcPr>
            <w:tcW w:w="4418" w:type="dxa"/>
            <w:tcBorders>
              <w:top w:val="single" w:sz="4" w:space="0" w:color="000000"/>
              <w:left w:val="single" w:sz="4" w:space="0" w:color="000000"/>
              <w:bottom w:val="single" w:sz="4" w:space="0" w:color="000000"/>
              <w:right w:val="single" w:sz="4" w:space="0" w:color="000000"/>
            </w:tcBorders>
            <w:shd w:val="clear" w:color="auto" w:fill="00B050"/>
          </w:tcPr>
          <w:p w14:paraId="749A5313" w14:textId="77777777" w:rsidR="0089094C" w:rsidRDefault="0089094C" w:rsidP="00CA418A">
            <w:pPr>
              <w:spacing w:line="259" w:lineRule="auto"/>
              <w:ind w:left="1"/>
              <w:jc w:val="left"/>
            </w:pPr>
            <w:r>
              <w:rPr>
                <w:b/>
              </w:rPr>
              <w:t xml:space="preserve">NON-HAZARDOUS WASTE </w:t>
            </w:r>
          </w:p>
        </w:tc>
      </w:tr>
      <w:tr w:rsidR="0089094C" w14:paraId="043B4E3A" w14:textId="77777777" w:rsidTr="00CA418A">
        <w:trPr>
          <w:trHeight w:val="3379"/>
        </w:trPr>
        <w:tc>
          <w:tcPr>
            <w:tcW w:w="4506" w:type="dxa"/>
            <w:tcBorders>
              <w:top w:val="single" w:sz="4" w:space="0" w:color="000000"/>
              <w:left w:val="single" w:sz="4" w:space="0" w:color="000000"/>
              <w:bottom w:val="single" w:sz="4" w:space="0" w:color="000000"/>
              <w:right w:val="single" w:sz="4" w:space="0" w:color="000000"/>
            </w:tcBorders>
            <w:shd w:val="clear" w:color="auto" w:fill="FF6A47"/>
          </w:tcPr>
          <w:p w14:paraId="307E3FF5" w14:textId="452A2554" w:rsidR="0089094C" w:rsidRDefault="0089094C" w:rsidP="00CA418A">
            <w:pPr>
              <w:spacing w:line="239" w:lineRule="auto"/>
              <w:jc w:val="left"/>
            </w:pPr>
            <w:r>
              <w:t xml:space="preserve">Waste which has the potential to cause actual harm whether it is to an individual person, the environment and/or the </w:t>
            </w:r>
            <w:proofErr w:type="gramStart"/>
            <w:r>
              <w:t>general public</w:t>
            </w:r>
            <w:proofErr w:type="gramEnd"/>
            <w:r>
              <w:t>.</w:t>
            </w:r>
          </w:p>
          <w:p w14:paraId="76686A06" w14:textId="77777777" w:rsidR="0089094C" w:rsidRDefault="0089094C" w:rsidP="00CA418A">
            <w:pPr>
              <w:spacing w:after="2" w:line="239" w:lineRule="auto"/>
              <w:jc w:val="left"/>
            </w:pPr>
            <w:r>
              <w:rPr>
                <w:b/>
              </w:rPr>
              <w:t xml:space="preserve">All health care waste, whether produced in a hospital or a community setting, is assumed to be infectious waste until it is assessed by the health care practitioner </w:t>
            </w:r>
          </w:p>
          <w:p w14:paraId="1EB86816" w14:textId="77777777" w:rsidR="0089094C" w:rsidRDefault="0089094C" w:rsidP="00CA418A">
            <w:pPr>
              <w:spacing w:line="259" w:lineRule="auto"/>
              <w:jc w:val="left"/>
            </w:pPr>
            <w:r>
              <w:t xml:space="preserve">Includes:  </w:t>
            </w:r>
          </w:p>
          <w:p w14:paraId="237DC9DE" w14:textId="4D25E60F" w:rsidR="0089094C" w:rsidRDefault="0021374F" w:rsidP="00606CA7">
            <w:pPr>
              <w:pStyle w:val="ListParagraph"/>
              <w:numPr>
                <w:ilvl w:val="0"/>
                <w:numId w:val="42"/>
              </w:numPr>
              <w:spacing w:line="259" w:lineRule="auto"/>
              <w:jc w:val="left"/>
            </w:pPr>
            <w:r>
              <w:t>i</w:t>
            </w:r>
            <w:r w:rsidR="0089094C">
              <w:t>nfectious waste</w:t>
            </w:r>
          </w:p>
          <w:p w14:paraId="032EFE99" w14:textId="55410EE6" w:rsidR="0089094C" w:rsidRDefault="0021374F" w:rsidP="00606CA7">
            <w:pPr>
              <w:pStyle w:val="ListParagraph"/>
              <w:numPr>
                <w:ilvl w:val="0"/>
                <w:numId w:val="42"/>
              </w:numPr>
              <w:spacing w:line="239" w:lineRule="auto"/>
              <w:ind w:right="30"/>
              <w:jc w:val="left"/>
            </w:pPr>
            <w:r>
              <w:t>w</w:t>
            </w:r>
            <w:r w:rsidR="0089094C">
              <w:t xml:space="preserve">aste contaminated with blood/body fluids from patients with a known blood borne virus and/or from patients with a confirmed or suspected infection e.g. </w:t>
            </w:r>
            <w:proofErr w:type="spellStart"/>
            <w:proofErr w:type="gramStart"/>
            <w:r w:rsidR="0089094C">
              <w:t>C.Difficle</w:t>
            </w:r>
            <w:proofErr w:type="spellEnd"/>
            <w:proofErr w:type="gramEnd"/>
            <w:r w:rsidR="0089094C">
              <w:t xml:space="preserve">, Norovirus </w:t>
            </w:r>
          </w:p>
          <w:p w14:paraId="3CE9E76F" w14:textId="6B6E9758" w:rsidR="0089094C" w:rsidRDefault="0021374F" w:rsidP="00606CA7">
            <w:pPr>
              <w:pStyle w:val="ListParagraph"/>
              <w:numPr>
                <w:ilvl w:val="0"/>
                <w:numId w:val="42"/>
              </w:numPr>
              <w:spacing w:line="259" w:lineRule="auto"/>
              <w:jc w:val="left"/>
            </w:pPr>
            <w:r>
              <w:t>s</w:t>
            </w:r>
            <w:r w:rsidR="0089094C">
              <w:t xml:space="preserve">harps </w:t>
            </w:r>
          </w:p>
          <w:p w14:paraId="74605B79" w14:textId="7B299537" w:rsidR="0089094C" w:rsidRDefault="0021374F" w:rsidP="00606CA7">
            <w:pPr>
              <w:pStyle w:val="ListParagraph"/>
              <w:numPr>
                <w:ilvl w:val="0"/>
                <w:numId w:val="42"/>
              </w:numPr>
              <w:spacing w:line="259" w:lineRule="auto"/>
              <w:jc w:val="left"/>
            </w:pPr>
            <w:r>
              <w:t>m</w:t>
            </w:r>
            <w:r w:rsidR="0089094C">
              <w:t xml:space="preserve">edicinal waste: </w:t>
            </w:r>
          </w:p>
          <w:p w14:paraId="2FA2331C" w14:textId="4FF32F27" w:rsidR="0089094C" w:rsidRDefault="0021374F" w:rsidP="0021374F">
            <w:pPr>
              <w:pStyle w:val="ListParagraph"/>
              <w:numPr>
                <w:ilvl w:val="1"/>
                <w:numId w:val="42"/>
              </w:numPr>
              <w:spacing w:after="1" w:line="239" w:lineRule="auto"/>
              <w:jc w:val="left"/>
            </w:pPr>
            <w:r>
              <w:t>e</w:t>
            </w:r>
            <w:r w:rsidR="0089094C">
              <w:t xml:space="preserve">xpired, unused, split and contaminated pharmaceutical products, drugs, vaccines and sera that need to be disposed of appropriately.  </w:t>
            </w:r>
          </w:p>
          <w:p w14:paraId="7C8F8047" w14:textId="1A847145" w:rsidR="0089094C" w:rsidRDefault="0021374F" w:rsidP="0021374F">
            <w:pPr>
              <w:pStyle w:val="ListParagraph"/>
              <w:numPr>
                <w:ilvl w:val="1"/>
                <w:numId w:val="42"/>
              </w:numPr>
              <w:spacing w:line="239" w:lineRule="auto"/>
              <w:ind w:right="78"/>
              <w:jc w:val="left"/>
            </w:pPr>
            <w:r>
              <w:t>c</w:t>
            </w:r>
            <w:r w:rsidR="0089094C">
              <w:t>ytotoxic and cytostatic medicines</w:t>
            </w:r>
            <w:r w:rsidR="00A12B3A">
              <w:t>.</w:t>
            </w:r>
            <w:r w:rsidR="0089094C">
              <w:t xml:space="preserve"> It also includes discarded items contaminated from use in the handling of pharmaceuticals, such as bottles or boxes with residues, connecting tubing, syringe bodies and drug vials. </w:t>
            </w:r>
          </w:p>
          <w:p w14:paraId="28390C18" w14:textId="0CA6F7F2" w:rsidR="0089094C" w:rsidRDefault="00727218" w:rsidP="0021374F">
            <w:pPr>
              <w:pStyle w:val="ListParagraph"/>
              <w:numPr>
                <w:ilvl w:val="0"/>
                <w:numId w:val="42"/>
              </w:numPr>
              <w:spacing w:line="259" w:lineRule="auto"/>
              <w:jc w:val="left"/>
            </w:pPr>
            <w:r>
              <w:t>h</w:t>
            </w:r>
            <w:r w:rsidR="0089094C">
              <w:t>ealth care chemicals and hazardous properties</w:t>
            </w:r>
          </w:p>
          <w:p w14:paraId="2F91C891" w14:textId="4018F470" w:rsidR="0089094C" w:rsidRDefault="00727218" w:rsidP="00545688">
            <w:pPr>
              <w:pStyle w:val="ListParagraph"/>
              <w:numPr>
                <w:ilvl w:val="1"/>
                <w:numId w:val="42"/>
              </w:numPr>
              <w:spacing w:after="1" w:line="239" w:lineRule="auto"/>
              <w:jc w:val="left"/>
            </w:pPr>
            <w:r>
              <w:t>b</w:t>
            </w:r>
            <w:r w:rsidR="0089094C">
              <w:t xml:space="preserve">atteries </w:t>
            </w:r>
          </w:p>
          <w:p w14:paraId="06C81FF9" w14:textId="75E4D82C" w:rsidR="0089094C" w:rsidRDefault="00801CC5" w:rsidP="00545688">
            <w:pPr>
              <w:pStyle w:val="ListParagraph"/>
              <w:numPr>
                <w:ilvl w:val="1"/>
                <w:numId w:val="42"/>
              </w:numPr>
              <w:spacing w:after="1" w:line="239" w:lineRule="auto"/>
              <w:jc w:val="left"/>
            </w:pPr>
            <w:r>
              <w:t>x</w:t>
            </w:r>
            <w:r w:rsidR="0089094C">
              <w:t>-</w:t>
            </w:r>
            <w:r>
              <w:t>r</w:t>
            </w:r>
            <w:r w:rsidR="0089094C">
              <w:t xml:space="preserve">ay photo-chemicals  </w:t>
            </w:r>
          </w:p>
          <w:p w14:paraId="467F36E6" w14:textId="2381DF30" w:rsidR="0089094C" w:rsidRDefault="00727218" w:rsidP="00545688">
            <w:pPr>
              <w:pStyle w:val="ListParagraph"/>
              <w:numPr>
                <w:ilvl w:val="1"/>
                <w:numId w:val="42"/>
              </w:numPr>
              <w:spacing w:after="1" w:line="239" w:lineRule="auto"/>
              <w:jc w:val="left"/>
            </w:pPr>
            <w:r>
              <w:t>r</w:t>
            </w:r>
            <w:r w:rsidR="0089094C">
              <w:t xml:space="preserve">adioactive waste  </w:t>
            </w:r>
          </w:p>
          <w:p w14:paraId="1969EC2D" w14:textId="240B6642" w:rsidR="0089094C" w:rsidRDefault="0089094C" w:rsidP="00CA418A">
            <w:pPr>
              <w:spacing w:line="259" w:lineRule="auto"/>
              <w:jc w:val="left"/>
            </w:pPr>
          </w:p>
        </w:tc>
        <w:tc>
          <w:tcPr>
            <w:tcW w:w="4418" w:type="dxa"/>
            <w:tcBorders>
              <w:top w:val="single" w:sz="4" w:space="0" w:color="000000"/>
              <w:left w:val="single" w:sz="4" w:space="0" w:color="000000"/>
              <w:bottom w:val="single" w:sz="4" w:space="0" w:color="000000"/>
              <w:right w:val="single" w:sz="4" w:space="0" w:color="000000"/>
            </w:tcBorders>
            <w:shd w:val="clear" w:color="auto" w:fill="C5E0B3"/>
          </w:tcPr>
          <w:p w14:paraId="0F464AE1" w14:textId="536A0F24" w:rsidR="0089094C" w:rsidRDefault="0089094C" w:rsidP="00CF364C">
            <w:pPr>
              <w:spacing w:after="2" w:line="238" w:lineRule="auto"/>
              <w:ind w:left="1"/>
              <w:jc w:val="left"/>
            </w:pPr>
            <w:r>
              <w:t xml:space="preserve">Waste that is non-infectious but may cause offence due to the presence of </w:t>
            </w:r>
            <w:proofErr w:type="spellStart"/>
            <w:r>
              <w:t>recognisable</w:t>
            </w:r>
            <w:proofErr w:type="spellEnd"/>
            <w:r>
              <w:t xml:space="preserve"> healthcare waste items, body fluids or </w:t>
            </w:r>
            <w:proofErr w:type="spellStart"/>
            <w:r>
              <w:t>odour</w:t>
            </w:r>
            <w:proofErr w:type="spellEnd"/>
            <w:r w:rsidR="00CF364C">
              <w:t>.</w:t>
            </w:r>
          </w:p>
          <w:p w14:paraId="16B357DB" w14:textId="77777777" w:rsidR="0089094C" w:rsidRDefault="0089094C" w:rsidP="00CA418A">
            <w:pPr>
              <w:spacing w:line="259" w:lineRule="auto"/>
              <w:ind w:left="1"/>
              <w:jc w:val="left"/>
            </w:pPr>
            <w:r>
              <w:t xml:space="preserve">Includes:  </w:t>
            </w:r>
          </w:p>
          <w:p w14:paraId="1FCAB0C4" w14:textId="77777777" w:rsidR="000236B8" w:rsidRDefault="00727218" w:rsidP="000236B8">
            <w:pPr>
              <w:pStyle w:val="ListParagraph"/>
              <w:numPr>
                <w:ilvl w:val="0"/>
                <w:numId w:val="48"/>
              </w:numPr>
              <w:spacing w:line="240" w:lineRule="auto"/>
              <w:jc w:val="left"/>
            </w:pPr>
            <w:r>
              <w:t>o</w:t>
            </w:r>
            <w:r w:rsidR="0089094C">
              <w:t>ffensive/hygiene waste such as:</w:t>
            </w:r>
          </w:p>
          <w:p w14:paraId="793E3649" w14:textId="5AE86462" w:rsidR="0089094C" w:rsidRDefault="000236B8" w:rsidP="000236B8">
            <w:pPr>
              <w:pStyle w:val="ListParagraph"/>
              <w:numPr>
                <w:ilvl w:val="1"/>
                <w:numId w:val="42"/>
              </w:numPr>
              <w:spacing w:after="1" w:line="239" w:lineRule="auto"/>
              <w:jc w:val="left"/>
            </w:pPr>
            <w:r>
              <w:t>i</w:t>
            </w:r>
            <w:r w:rsidR="0089094C">
              <w:t xml:space="preserve">ncontinence and other waste produced from human hygiene  </w:t>
            </w:r>
          </w:p>
          <w:p w14:paraId="62B58488" w14:textId="0C785FE5" w:rsidR="0089094C" w:rsidRDefault="00A804FA" w:rsidP="000236B8">
            <w:pPr>
              <w:pStyle w:val="ListParagraph"/>
              <w:numPr>
                <w:ilvl w:val="1"/>
                <w:numId w:val="42"/>
              </w:numPr>
              <w:spacing w:after="1" w:line="239" w:lineRule="auto"/>
              <w:jc w:val="left"/>
            </w:pPr>
            <w:r>
              <w:t>s</w:t>
            </w:r>
            <w:r w:rsidR="0089094C">
              <w:t xml:space="preserve">anitary waste  </w:t>
            </w:r>
          </w:p>
          <w:p w14:paraId="68AA328A" w14:textId="00C02E0E" w:rsidR="0089094C" w:rsidRDefault="00A804FA" w:rsidP="000236B8">
            <w:pPr>
              <w:pStyle w:val="ListParagraph"/>
              <w:numPr>
                <w:ilvl w:val="1"/>
                <w:numId w:val="42"/>
              </w:numPr>
              <w:spacing w:after="1" w:line="239" w:lineRule="auto"/>
              <w:jc w:val="left"/>
            </w:pPr>
            <w:r>
              <w:t>n</w:t>
            </w:r>
            <w:r w:rsidR="0089094C">
              <w:t xml:space="preserve">appies  </w:t>
            </w:r>
          </w:p>
          <w:p w14:paraId="6461CFDE" w14:textId="6B293C8D" w:rsidR="0089094C" w:rsidRDefault="00A804FA" w:rsidP="000236B8">
            <w:pPr>
              <w:pStyle w:val="ListParagraph"/>
              <w:numPr>
                <w:ilvl w:val="1"/>
                <w:numId w:val="42"/>
              </w:numPr>
              <w:spacing w:after="1" w:line="239" w:lineRule="auto"/>
              <w:jc w:val="left"/>
            </w:pPr>
            <w:r>
              <w:t>d</w:t>
            </w:r>
            <w:r w:rsidR="0089094C">
              <w:t xml:space="preserve">ressings  </w:t>
            </w:r>
          </w:p>
          <w:p w14:paraId="17705B88" w14:textId="5FCD63A7" w:rsidR="0089094C" w:rsidRDefault="00A804FA" w:rsidP="000236B8">
            <w:pPr>
              <w:pStyle w:val="ListParagraph"/>
              <w:numPr>
                <w:ilvl w:val="1"/>
                <w:numId w:val="42"/>
              </w:numPr>
              <w:spacing w:after="1" w:line="239" w:lineRule="auto"/>
              <w:jc w:val="left"/>
            </w:pPr>
            <w:r>
              <w:t>g</w:t>
            </w:r>
            <w:r w:rsidR="0089094C">
              <w:t xml:space="preserve">loves  </w:t>
            </w:r>
          </w:p>
          <w:p w14:paraId="4C7428C0" w14:textId="4EB30571" w:rsidR="0089094C" w:rsidRDefault="00A804FA" w:rsidP="000236B8">
            <w:pPr>
              <w:pStyle w:val="ListParagraph"/>
              <w:numPr>
                <w:ilvl w:val="1"/>
                <w:numId w:val="42"/>
              </w:numPr>
              <w:spacing w:after="1" w:line="239" w:lineRule="auto"/>
              <w:jc w:val="left"/>
            </w:pPr>
            <w:r>
              <w:t>m</w:t>
            </w:r>
            <w:r w:rsidR="0089094C">
              <w:t xml:space="preserve">edical consumables (i.e. packaging) </w:t>
            </w:r>
          </w:p>
          <w:p w14:paraId="61451118" w14:textId="10A2F4FF" w:rsidR="00CF364C" w:rsidRDefault="00A804FA" w:rsidP="000236B8">
            <w:pPr>
              <w:pStyle w:val="ListParagraph"/>
              <w:numPr>
                <w:ilvl w:val="1"/>
                <w:numId w:val="42"/>
              </w:numPr>
              <w:spacing w:after="1" w:line="239" w:lineRule="auto"/>
              <w:jc w:val="left"/>
            </w:pPr>
            <w:r>
              <w:t>c</w:t>
            </w:r>
            <w:r w:rsidR="0089094C">
              <w:t xml:space="preserve">atheter and stoma bags </w:t>
            </w:r>
          </w:p>
          <w:p w14:paraId="1F4C3E5F" w14:textId="74BDE793" w:rsidR="0089094C" w:rsidRDefault="00A804FA" w:rsidP="000236B8">
            <w:pPr>
              <w:pStyle w:val="ListParagraph"/>
              <w:numPr>
                <w:ilvl w:val="1"/>
                <w:numId w:val="42"/>
              </w:numPr>
              <w:spacing w:after="1" w:line="239" w:lineRule="auto"/>
              <w:jc w:val="left"/>
            </w:pPr>
            <w:r>
              <w:t>n</w:t>
            </w:r>
            <w:r w:rsidR="0089094C">
              <w:t xml:space="preserve">asal secretions  </w:t>
            </w:r>
          </w:p>
          <w:p w14:paraId="4B017636" w14:textId="6030CE9B" w:rsidR="0089094C" w:rsidRDefault="00A804FA" w:rsidP="000236B8">
            <w:pPr>
              <w:pStyle w:val="ListParagraph"/>
              <w:numPr>
                <w:ilvl w:val="1"/>
                <w:numId w:val="42"/>
              </w:numPr>
              <w:spacing w:after="1" w:line="239" w:lineRule="auto"/>
              <w:jc w:val="left"/>
            </w:pPr>
            <w:r>
              <w:t>s</w:t>
            </w:r>
            <w:r w:rsidR="0089094C">
              <w:t xml:space="preserve">putum  </w:t>
            </w:r>
          </w:p>
          <w:p w14:paraId="1220DC32" w14:textId="1786EC30" w:rsidR="0089094C" w:rsidRDefault="00A804FA" w:rsidP="000236B8">
            <w:pPr>
              <w:pStyle w:val="ListParagraph"/>
              <w:numPr>
                <w:ilvl w:val="1"/>
                <w:numId w:val="42"/>
              </w:numPr>
              <w:spacing w:after="1" w:line="239" w:lineRule="auto"/>
              <w:jc w:val="left"/>
            </w:pPr>
            <w:r>
              <w:t>v</w:t>
            </w:r>
            <w:r w:rsidR="0089094C">
              <w:t xml:space="preserve">omit  </w:t>
            </w:r>
          </w:p>
          <w:p w14:paraId="11AC3732" w14:textId="10BA482C" w:rsidR="0089094C" w:rsidRDefault="00A804FA" w:rsidP="000236B8">
            <w:pPr>
              <w:pStyle w:val="ListParagraph"/>
              <w:numPr>
                <w:ilvl w:val="1"/>
                <w:numId w:val="42"/>
              </w:numPr>
              <w:spacing w:after="1" w:line="239" w:lineRule="auto"/>
              <w:jc w:val="left"/>
            </w:pPr>
            <w:r>
              <w:t>s</w:t>
            </w:r>
            <w:r w:rsidR="0089094C">
              <w:t xml:space="preserve">oiled bedding  </w:t>
            </w:r>
          </w:p>
          <w:p w14:paraId="16CE2227" w14:textId="2F7C69BD" w:rsidR="0089094C" w:rsidRDefault="00A804FA" w:rsidP="000236B8">
            <w:pPr>
              <w:pStyle w:val="ListParagraph"/>
              <w:numPr>
                <w:ilvl w:val="1"/>
                <w:numId w:val="42"/>
              </w:numPr>
              <w:spacing w:after="1" w:line="239" w:lineRule="auto"/>
              <w:jc w:val="left"/>
            </w:pPr>
            <w:r>
              <w:t>g</w:t>
            </w:r>
            <w:r w:rsidR="0089094C">
              <w:t xml:space="preserve">owns  </w:t>
            </w:r>
          </w:p>
          <w:p w14:paraId="2884C4F3" w14:textId="0DBF5976" w:rsidR="0089094C" w:rsidRDefault="00A804FA" w:rsidP="000236B8">
            <w:pPr>
              <w:pStyle w:val="ListParagraph"/>
              <w:numPr>
                <w:ilvl w:val="1"/>
                <w:numId w:val="42"/>
              </w:numPr>
              <w:spacing w:after="1" w:line="239" w:lineRule="auto"/>
              <w:jc w:val="left"/>
            </w:pPr>
            <w:r>
              <w:t>p</w:t>
            </w:r>
            <w:r w:rsidR="0089094C">
              <w:t xml:space="preserve">lasters  </w:t>
            </w:r>
          </w:p>
          <w:p w14:paraId="219D75DE" w14:textId="50874D4D" w:rsidR="004601C6" w:rsidRDefault="0089094C" w:rsidP="00CA418A">
            <w:pPr>
              <w:spacing w:after="2" w:line="239" w:lineRule="auto"/>
              <w:ind w:left="1"/>
              <w:jc w:val="left"/>
            </w:pPr>
            <w:r>
              <w:t xml:space="preserve">NB. </w:t>
            </w:r>
            <w:r w:rsidR="003A28AB">
              <w:t>n</w:t>
            </w:r>
            <w:r>
              <w:t xml:space="preserve">on-hazardous offensive/hygiene waste includes </w:t>
            </w:r>
            <w:r>
              <w:rPr>
                <w:b/>
              </w:rPr>
              <w:t>any</w:t>
            </w:r>
            <w:r>
              <w:t xml:space="preserve"> blood or bodily </w:t>
            </w:r>
            <w:r w:rsidR="00EC0F23">
              <w:t>fluid-stained</w:t>
            </w:r>
            <w:r>
              <w:t xml:space="preserve"> waste that is: </w:t>
            </w:r>
          </w:p>
          <w:p w14:paraId="3DF54285" w14:textId="77777777" w:rsidR="004601C6" w:rsidRDefault="0089094C" w:rsidP="00CA418A">
            <w:pPr>
              <w:spacing w:after="2" w:line="239" w:lineRule="auto"/>
              <w:ind w:left="1"/>
              <w:jc w:val="left"/>
            </w:pPr>
            <w:r>
              <w:t xml:space="preserve">a) </w:t>
            </w:r>
            <w:r>
              <w:rPr>
                <w:b/>
              </w:rPr>
              <w:t xml:space="preserve">non-infectious </w:t>
            </w:r>
            <w:r>
              <w:t xml:space="preserve">and </w:t>
            </w:r>
          </w:p>
          <w:p w14:paraId="5929D4CC" w14:textId="30BF8244" w:rsidR="0089094C" w:rsidRDefault="0089094C" w:rsidP="00CA418A">
            <w:pPr>
              <w:spacing w:after="2" w:line="239" w:lineRule="auto"/>
              <w:ind w:left="1"/>
              <w:jc w:val="left"/>
            </w:pPr>
            <w:r>
              <w:t xml:space="preserve">b) </w:t>
            </w:r>
            <w:r>
              <w:rPr>
                <w:b/>
              </w:rPr>
              <w:t>does not contain</w:t>
            </w:r>
            <w:r>
              <w:t xml:space="preserve"> pharmaceutical or chemical substances </w:t>
            </w:r>
          </w:p>
          <w:p w14:paraId="34D58BD3" w14:textId="4849D1F6" w:rsidR="0089094C" w:rsidRDefault="004601C6" w:rsidP="00606CA7">
            <w:pPr>
              <w:pStyle w:val="ListParagraph"/>
              <w:numPr>
                <w:ilvl w:val="0"/>
                <w:numId w:val="41"/>
              </w:numPr>
              <w:spacing w:line="259" w:lineRule="auto"/>
              <w:jc w:val="left"/>
            </w:pPr>
            <w:r>
              <w:t>d</w:t>
            </w:r>
            <w:r w:rsidR="0089094C">
              <w:t xml:space="preserve">omestic/household waste </w:t>
            </w:r>
          </w:p>
          <w:p w14:paraId="7F61DED6" w14:textId="100E7A38" w:rsidR="0089094C" w:rsidRDefault="004601C6" w:rsidP="00606CA7">
            <w:pPr>
              <w:pStyle w:val="ListParagraph"/>
              <w:numPr>
                <w:ilvl w:val="0"/>
                <w:numId w:val="41"/>
              </w:numPr>
              <w:spacing w:line="259" w:lineRule="auto"/>
              <w:jc w:val="left"/>
            </w:pPr>
            <w:r>
              <w:t>r</w:t>
            </w:r>
            <w:r w:rsidR="0089094C">
              <w:t xml:space="preserve">ecyclable materials  </w:t>
            </w:r>
          </w:p>
          <w:p w14:paraId="68AEB8FE" w14:textId="657E65A6" w:rsidR="0089094C" w:rsidRDefault="004601C6" w:rsidP="00606CA7">
            <w:pPr>
              <w:pStyle w:val="ListParagraph"/>
              <w:numPr>
                <w:ilvl w:val="0"/>
                <w:numId w:val="41"/>
              </w:numPr>
              <w:spacing w:line="259" w:lineRule="auto"/>
              <w:jc w:val="left"/>
            </w:pPr>
            <w:r>
              <w:t>f</w:t>
            </w:r>
            <w:r w:rsidR="0089094C">
              <w:t xml:space="preserve">ood waste  </w:t>
            </w:r>
          </w:p>
          <w:p w14:paraId="11FBCEDA" w14:textId="6EA6EB4C" w:rsidR="0089094C" w:rsidRDefault="004601C6" w:rsidP="00606CA7">
            <w:pPr>
              <w:pStyle w:val="ListParagraph"/>
              <w:numPr>
                <w:ilvl w:val="0"/>
                <w:numId w:val="41"/>
              </w:numPr>
              <w:spacing w:line="259" w:lineRule="auto"/>
              <w:jc w:val="left"/>
            </w:pPr>
            <w:r>
              <w:t>p</w:t>
            </w:r>
            <w:r w:rsidR="0089094C">
              <w:t xml:space="preserve">aper and packaging </w:t>
            </w:r>
          </w:p>
        </w:tc>
      </w:tr>
    </w:tbl>
    <w:p w14:paraId="0DEA1DB4" w14:textId="77777777" w:rsidR="00092ABB" w:rsidRPr="00092ABB" w:rsidRDefault="00092ABB" w:rsidP="00092ABB"/>
    <w:p w14:paraId="7BB2A886" w14:textId="6856C272" w:rsidR="006F2872" w:rsidRDefault="0089094C" w:rsidP="006F2872">
      <w:pPr>
        <w:pStyle w:val="Heading2"/>
      </w:pPr>
      <w:bookmarkStart w:id="7" w:name="_Toc192083276"/>
      <w:r>
        <w:lastRenderedPageBreak/>
        <w:t>Waste Assessment</w:t>
      </w:r>
      <w:bookmarkEnd w:id="7"/>
    </w:p>
    <w:p w14:paraId="191AA448" w14:textId="090F3BE6" w:rsidR="00D25B72" w:rsidRDefault="00D25B72" w:rsidP="00D25B72">
      <w:r>
        <w:t xml:space="preserve">The arrangements for handling waste clearly apply wherever </w:t>
      </w:r>
      <w:r w:rsidR="005A30F7">
        <w:t xml:space="preserve">Family </w:t>
      </w:r>
      <w:r w:rsidR="00444F75">
        <w:t>N</w:t>
      </w:r>
      <w:r w:rsidR="005A30F7">
        <w:t xml:space="preserve">ursing &amp; Home Care </w:t>
      </w:r>
      <w:r>
        <w:t xml:space="preserve">services are being provided e.g. clinics; </w:t>
      </w:r>
      <w:r w:rsidR="002B5309">
        <w:t>patient</w:t>
      </w:r>
      <w:r w:rsidR="004875BC">
        <w:t>s’/clients’ homes</w:t>
      </w:r>
      <w:r>
        <w:t xml:space="preserve">; </w:t>
      </w:r>
      <w:r w:rsidR="003A4E00">
        <w:t xml:space="preserve">care homes, </w:t>
      </w:r>
      <w:r>
        <w:t>parish halls, within schools</w:t>
      </w:r>
      <w:r w:rsidR="003A4E00">
        <w:t xml:space="preserve"> etc</w:t>
      </w:r>
      <w:r>
        <w:t xml:space="preserve">. </w:t>
      </w:r>
      <w:r w:rsidR="009E263B">
        <w:t xml:space="preserve"> </w:t>
      </w:r>
      <w:r w:rsidR="00CC0890">
        <w:t>T</w:t>
      </w:r>
      <w:r w:rsidR="005824F0">
        <w:t>he correct handling of waste</w:t>
      </w:r>
      <w:r>
        <w:t xml:space="preserve"> </w:t>
      </w:r>
      <w:r w:rsidR="00C0128D">
        <w:t xml:space="preserve">generated in the provision of health and social care activities </w:t>
      </w:r>
      <w:r>
        <w:t>ensure</w:t>
      </w:r>
      <w:r w:rsidR="005824F0">
        <w:t>s</w:t>
      </w:r>
      <w:r>
        <w:t xml:space="preserve"> that inappropriate clinical waste e.g. ‘sharps’ does not enter the domestic waste stream. </w:t>
      </w:r>
      <w:r w:rsidR="00CC0890">
        <w:t xml:space="preserve"> </w:t>
      </w:r>
    </w:p>
    <w:p w14:paraId="2E1D10F6" w14:textId="01234A5D" w:rsidR="00D25B72" w:rsidRDefault="00D25B72" w:rsidP="00D25B72">
      <w:r>
        <w:t xml:space="preserve">When </w:t>
      </w:r>
      <w:r w:rsidR="00A92516">
        <w:t>staff</w:t>
      </w:r>
      <w:r>
        <w:t xml:space="preserve"> administer care outside of FNHC premises, they must carry out a risk assessment to ensure that the decision on waste disposal is consistent with this policy and procedures. </w:t>
      </w:r>
    </w:p>
    <w:p w14:paraId="2C2066B0" w14:textId="0FA0B4C7" w:rsidR="00D25B72" w:rsidRDefault="00D25B72" w:rsidP="00D25B72">
      <w:r>
        <w:t xml:space="preserve">Health and safety and waste regulations require that waste is handled, transported and disposed of in a safe and effective manner. </w:t>
      </w:r>
      <w:r w:rsidR="00B86045">
        <w:t xml:space="preserve"> </w:t>
      </w:r>
      <w:r>
        <w:t xml:space="preserve">Clinical waste needs to be segregated using a </w:t>
      </w:r>
      <w:r w:rsidR="00E105B8">
        <w:t>step-by-step</w:t>
      </w:r>
      <w:r>
        <w:t xml:space="preserve"> approach to ensure it is disposed of appropriately, depending on the hazard it poses (RCN 20</w:t>
      </w:r>
      <w:r w:rsidR="00DD05DD">
        <w:t>14</w:t>
      </w:r>
      <w:r>
        <w:t xml:space="preserve">).  </w:t>
      </w:r>
    </w:p>
    <w:p w14:paraId="7210460D" w14:textId="77777777" w:rsidR="00D25B72" w:rsidRDefault="00D25B72" w:rsidP="00D25B72">
      <w:r>
        <w:t xml:space="preserve">Step 1 Assess if the waste is health care clinical waste?  </w:t>
      </w:r>
    </w:p>
    <w:p w14:paraId="755C51F0" w14:textId="77777777" w:rsidR="00D25B72" w:rsidRDefault="00D25B72" w:rsidP="00D25B72">
      <w:r>
        <w:t xml:space="preserve">Step 2 Assess for the medicinal waste properties of a clinical waste, including:  </w:t>
      </w:r>
    </w:p>
    <w:p w14:paraId="71C04FB5" w14:textId="77777777" w:rsidR="00D25B72" w:rsidRDefault="00D25B72" w:rsidP="00606CA7">
      <w:pPr>
        <w:pStyle w:val="ListParagraph"/>
        <w:numPr>
          <w:ilvl w:val="0"/>
          <w:numId w:val="43"/>
        </w:numPr>
        <w:spacing w:after="100" w:afterAutospacing="1" w:line="250" w:lineRule="auto"/>
      </w:pPr>
      <w:r>
        <w:t xml:space="preserve">Expired, unused, split and contaminated medicinal products  </w:t>
      </w:r>
    </w:p>
    <w:p w14:paraId="79BEC5C4" w14:textId="77777777" w:rsidR="00D25B72" w:rsidRDefault="00D25B72" w:rsidP="00606CA7">
      <w:pPr>
        <w:pStyle w:val="ListParagraph"/>
        <w:numPr>
          <w:ilvl w:val="0"/>
          <w:numId w:val="43"/>
        </w:numPr>
        <w:spacing w:after="100" w:afterAutospacing="1" w:line="250" w:lineRule="auto"/>
      </w:pPr>
      <w:r>
        <w:t xml:space="preserve">Discarded items with contaminated medicinal residues  </w:t>
      </w:r>
    </w:p>
    <w:p w14:paraId="26B5E984" w14:textId="77777777" w:rsidR="00D25B72" w:rsidRDefault="00D25B72" w:rsidP="00606CA7">
      <w:pPr>
        <w:pStyle w:val="ListParagraph"/>
        <w:numPr>
          <w:ilvl w:val="0"/>
          <w:numId w:val="43"/>
        </w:numPr>
        <w:spacing w:after="100" w:afterAutospacing="1" w:line="250" w:lineRule="auto"/>
      </w:pPr>
      <w:r>
        <w:t xml:space="preserve">Secretions, excretions or other body fluids containing residual medicines  </w:t>
      </w:r>
    </w:p>
    <w:p w14:paraId="2BCC236D" w14:textId="77777777" w:rsidR="00D25B72" w:rsidRDefault="00D25B72" w:rsidP="00606CA7">
      <w:pPr>
        <w:pStyle w:val="ListParagraph"/>
        <w:numPr>
          <w:ilvl w:val="0"/>
          <w:numId w:val="43"/>
        </w:numPr>
        <w:spacing w:after="100" w:afterAutospacing="1" w:line="250" w:lineRule="auto"/>
      </w:pPr>
      <w:r>
        <w:t xml:space="preserve">Anatomical waste containing residual medicines. </w:t>
      </w:r>
    </w:p>
    <w:p w14:paraId="001DC4DF" w14:textId="6909DE87" w:rsidR="00D25B72" w:rsidRDefault="00D25B72" w:rsidP="00606CA7">
      <w:r>
        <w:t xml:space="preserve">Step 3 Assess the chemical waste properties of a clinical waste.  Does the waste contain chemicals that are dangerous substances?  </w:t>
      </w:r>
    </w:p>
    <w:p w14:paraId="111655DD" w14:textId="4AEC643C" w:rsidR="00D25B72" w:rsidRDefault="00D25B72" w:rsidP="00D25B72">
      <w:r>
        <w:t>Step 4 Assess for the infectious waste properties of a clinical waste</w:t>
      </w:r>
      <w:r w:rsidR="00883F58">
        <w:t>:</w:t>
      </w:r>
      <w:r>
        <w:t xml:space="preserve">  </w:t>
      </w:r>
    </w:p>
    <w:p w14:paraId="20E8B144" w14:textId="77777777" w:rsidR="00D25B72" w:rsidRDefault="00D25B72" w:rsidP="00606CA7">
      <w:pPr>
        <w:pStyle w:val="ListParagraph"/>
        <w:numPr>
          <w:ilvl w:val="0"/>
          <w:numId w:val="44"/>
        </w:numPr>
        <w:spacing w:after="100" w:afterAutospacing="1" w:line="250" w:lineRule="auto"/>
      </w:pPr>
      <w:r>
        <w:t xml:space="preserve">Does the waste arise from a patient known or suspected to have a disease/infection caused by a micro-organism or toxin?  </w:t>
      </w:r>
    </w:p>
    <w:p w14:paraId="19E54578" w14:textId="3AAAC8AB" w:rsidR="00D25B72" w:rsidRDefault="00D25B72" w:rsidP="00606CA7">
      <w:pPr>
        <w:pStyle w:val="ListParagraph"/>
        <w:numPr>
          <w:ilvl w:val="0"/>
          <w:numId w:val="44"/>
        </w:numPr>
        <w:spacing w:after="100" w:afterAutospacing="1" w:line="250" w:lineRule="auto"/>
      </w:pPr>
      <w:r>
        <w:t>Is the waste a sharp?</w:t>
      </w:r>
    </w:p>
    <w:p w14:paraId="0BA6C864" w14:textId="44E129FA" w:rsidR="00D25B72" w:rsidRDefault="00D25B72" w:rsidP="00606CA7">
      <w:pPr>
        <w:pStyle w:val="ListParagraph"/>
        <w:numPr>
          <w:ilvl w:val="0"/>
          <w:numId w:val="44"/>
        </w:numPr>
        <w:spacing w:after="100" w:afterAutospacing="1" w:line="250" w:lineRule="auto"/>
      </w:pPr>
      <w:r>
        <w:t>Is the waste an anatomical waste?</w:t>
      </w:r>
    </w:p>
    <w:p w14:paraId="236BB35E" w14:textId="789E7375" w:rsidR="0089094C" w:rsidRPr="0089094C" w:rsidRDefault="00D25B72" w:rsidP="00D25B72">
      <w:pPr>
        <w:spacing w:line="259" w:lineRule="auto"/>
        <w:jc w:val="left"/>
      </w:pPr>
      <w:r>
        <w:rPr>
          <w:color w:val="FF0000"/>
        </w:rPr>
        <w:t xml:space="preserve">If the answer to any of the questions is YES treat as hazardous clinical waste </w:t>
      </w:r>
    </w:p>
    <w:p w14:paraId="40FB6CC1" w14:textId="15E2D137" w:rsidR="006F2872" w:rsidRDefault="00D25B72" w:rsidP="006F2872">
      <w:pPr>
        <w:pStyle w:val="Heading2"/>
      </w:pPr>
      <w:bookmarkStart w:id="8" w:name="_Toc192083277"/>
      <w:r>
        <w:t>Waste Segregation</w:t>
      </w:r>
      <w:bookmarkEnd w:id="8"/>
    </w:p>
    <w:p w14:paraId="68519B9F" w14:textId="0D143E34" w:rsidR="00094A95" w:rsidRDefault="00094A95" w:rsidP="00094A95">
      <w:r>
        <w:t xml:space="preserve">Segregation of waste at the point of production into suitable </w:t>
      </w:r>
      <w:proofErr w:type="spellStart"/>
      <w:r>
        <w:t>colour</w:t>
      </w:r>
      <w:proofErr w:type="spellEnd"/>
      <w:r>
        <w:t xml:space="preserve">-coded receptacles is vital to good waste management. </w:t>
      </w:r>
    </w:p>
    <w:p w14:paraId="28FD3BC8" w14:textId="20A0C913" w:rsidR="006F2872" w:rsidRDefault="005E3186" w:rsidP="006F2872">
      <w:r>
        <w:t>T</w:t>
      </w:r>
      <w:r w:rsidR="00094A95">
        <w:t xml:space="preserve">he </w:t>
      </w:r>
      <w:r w:rsidR="00114BA1">
        <w:t xml:space="preserve">Government </w:t>
      </w:r>
      <w:r w:rsidR="00AA0FB7">
        <w:t xml:space="preserve">of Jersey </w:t>
      </w:r>
      <w:r w:rsidR="005B3060">
        <w:t xml:space="preserve">Infrastructure and </w:t>
      </w:r>
      <w:r w:rsidR="00114BA1">
        <w:t xml:space="preserve">Environment department </w:t>
      </w:r>
      <w:r w:rsidR="00094A95">
        <w:t xml:space="preserve">has </w:t>
      </w:r>
      <w:r w:rsidR="00080265">
        <w:t>developed a</w:t>
      </w:r>
      <w:r w:rsidR="00094A95">
        <w:t xml:space="preserve"> </w:t>
      </w:r>
      <w:proofErr w:type="spellStart"/>
      <w:r w:rsidR="00094A95">
        <w:t>colour</w:t>
      </w:r>
      <w:proofErr w:type="spellEnd"/>
      <w:r w:rsidR="00094A95">
        <w:t>-coded waste segregation system and process (</w:t>
      </w:r>
      <w:hyperlink w:anchor="_Appendix_1_Jersey" w:history="1">
        <w:r w:rsidR="00094A95" w:rsidRPr="00AD2714">
          <w:rPr>
            <w:rStyle w:val="Hyperlink"/>
          </w:rPr>
          <w:t>see Appendix 1</w:t>
        </w:r>
      </w:hyperlink>
      <w:r w:rsidR="00094A95">
        <w:t>)</w:t>
      </w:r>
      <w:r w:rsidR="00080265">
        <w:t xml:space="preserve"> for the management of healthcare waste</w:t>
      </w:r>
      <w:r w:rsidR="00094A95">
        <w:t xml:space="preserve">.  </w:t>
      </w:r>
    </w:p>
    <w:p w14:paraId="45607EA2" w14:textId="20C96028" w:rsidR="006F2872" w:rsidRDefault="00094A95" w:rsidP="006F2872">
      <w:pPr>
        <w:pStyle w:val="Heading2"/>
      </w:pPr>
      <w:bookmarkStart w:id="9" w:name="_Toc192083278"/>
      <w:r>
        <w:t>Waste Packaging</w:t>
      </w:r>
      <w:bookmarkEnd w:id="9"/>
    </w:p>
    <w:p w14:paraId="4D944751" w14:textId="77777777" w:rsidR="00042CAA" w:rsidRDefault="00042CAA" w:rsidP="00042CAA">
      <w:r>
        <w:t xml:space="preserve">The purpose of waste packaging is to ensure that specific waste is safely presented by the producer and can be disposed of through the appropriate waste stream. The correct container </w:t>
      </w:r>
      <w:r>
        <w:lastRenderedPageBreak/>
        <w:t xml:space="preserve">should be selected from the range of waste containers available from FNHC Stores. The packaging should include a basic description of the waste it contains e.g. sharps. </w:t>
      </w:r>
    </w:p>
    <w:p w14:paraId="44EEFDFB" w14:textId="0BF9CFA7" w:rsidR="00094A95" w:rsidRPr="00094A95" w:rsidRDefault="00042CAA" w:rsidP="00094A95">
      <w:r>
        <w:t xml:space="preserve">Black bags are available from the Stores Department for ‘domestic waste’ generated within FNHC premises. Yellow bags are available for ‘clinical waste’ (hazardous infectious waste) and white bags for non-hazardous ‘offensive waste’. Yellow ‘sharps’ bin containers (yellow/purple lids) are also available from Stores. </w:t>
      </w:r>
    </w:p>
    <w:p w14:paraId="412AFD4D" w14:textId="324B3D08" w:rsidR="00662309" w:rsidRDefault="007F303B" w:rsidP="00662309">
      <w:pPr>
        <w:pStyle w:val="Heading2"/>
      </w:pPr>
      <w:bookmarkStart w:id="10" w:name="_Toc192083279"/>
      <w:r>
        <w:t>Waste Collection</w:t>
      </w:r>
      <w:bookmarkEnd w:id="10"/>
    </w:p>
    <w:p w14:paraId="2DF76D67" w14:textId="77777777" w:rsidR="000E33EE" w:rsidRDefault="000E33EE" w:rsidP="000E33EE">
      <w:pPr>
        <w:spacing w:after="109"/>
      </w:pPr>
      <w:r>
        <w:t xml:space="preserve">The cleaning contractor removes domestic waste from FNHC premises to on-site bins and these bins are emptied as per local/Parish arrangements. Similar arrangements should be in place in premises where the cleaning is the responsibility of the premise’s landlord. </w:t>
      </w:r>
    </w:p>
    <w:p w14:paraId="082CD00E" w14:textId="77777777" w:rsidR="000E33EE" w:rsidRDefault="000E33EE" w:rsidP="000E33EE">
      <w:pPr>
        <w:spacing w:after="140"/>
      </w:pPr>
      <w:r>
        <w:t xml:space="preserve">Healthcare waste from FNHC-run clinics must be placed by clinic staff in a suitable and secure container to await collection by a registered waste contractor.  </w:t>
      </w:r>
    </w:p>
    <w:p w14:paraId="1136116A" w14:textId="28DAF8B5" w:rsidR="007F303B" w:rsidRPr="007F303B" w:rsidRDefault="000E33EE" w:rsidP="007F303B">
      <w:r>
        <w:t xml:space="preserve">Evidence of the waste contractor’s registration to carry healthcare waste must be verified by the </w:t>
      </w:r>
      <w:r w:rsidR="005E1760">
        <w:t>Facilities and Premise Manager</w:t>
      </w:r>
      <w:r>
        <w:t xml:space="preserve"> when contracts are agreed and at suitable intervals thereafter. </w:t>
      </w:r>
    </w:p>
    <w:p w14:paraId="3AE4E903" w14:textId="0C8C90F1" w:rsidR="00662309" w:rsidRDefault="000E33EE" w:rsidP="00662309">
      <w:pPr>
        <w:pStyle w:val="Heading2"/>
      </w:pPr>
      <w:bookmarkStart w:id="11" w:name="_Toc192083280"/>
      <w:r>
        <w:t>Waste Audits</w:t>
      </w:r>
      <w:bookmarkEnd w:id="11"/>
    </w:p>
    <w:p w14:paraId="2EFAF999" w14:textId="77777777" w:rsidR="00D83317" w:rsidRDefault="00D83317" w:rsidP="00D83317">
      <w:pPr>
        <w:spacing w:after="110"/>
      </w:pPr>
      <w:r>
        <w:t xml:space="preserve">Operational Leads are required to monitor their area’s procedural arrangements, risk register and incident analysis. </w:t>
      </w:r>
    </w:p>
    <w:p w14:paraId="49607387" w14:textId="77F8753F" w:rsidR="000E33EE" w:rsidRPr="000E33EE" w:rsidRDefault="00D83317" w:rsidP="000E33EE">
      <w:r>
        <w:t>Waste audits are important for demonstrating compliance with local waste management standards</w:t>
      </w:r>
      <w:r w:rsidR="0070355D">
        <w:t xml:space="preserve"> and long-term sustainability</w:t>
      </w:r>
      <w:r>
        <w:t xml:space="preserve">. </w:t>
      </w:r>
      <w:r w:rsidR="0070355D">
        <w:t xml:space="preserve"> </w:t>
      </w:r>
      <w:r>
        <w:t xml:space="preserve">It is recommended that line managers periodically monitor the effectiveness of waste segregation and </w:t>
      </w:r>
      <w:proofErr w:type="spellStart"/>
      <w:r>
        <w:t>minimisation</w:t>
      </w:r>
      <w:proofErr w:type="spellEnd"/>
      <w:r>
        <w:t xml:space="preserve"> (HCS 2019).  </w:t>
      </w:r>
    </w:p>
    <w:p w14:paraId="7D9702EC" w14:textId="7A9F9E02" w:rsidR="00662309" w:rsidRDefault="00D83317" w:rsidP="00662309">
      <w:pPr>
        <w:pStyle w:val="Heading2"/>
      </w:pPr>
      <w:bookmarkStart w:id="12" w:name="_Toc192083281"/>
      <w:r>
        <w:t>Training</w:t>
      </w:r>
      <w:bookmarkEnd w:id="12"/>
    </w:p>
    <w:p w14:paraId="67889A2D" w14:textId="16FFDB03" w:rsidR="00D83317" w:rsidRPr="00D83317" w:rsidRDefault="003629D2" w:rsidP="003629D2">
      <w:pPr>
        <w:spacing w:after="110"/>
      </w:pPr>
      <w:r>
        <w:t xml:space="preserve">Statutory or mandatory requirements may lead to a need to increase competence levels or capabilities within FNHC. The appropriate level of training will be provided to staff, based on risk and </w:t>
      </w:r>
      <w:r w:rsidR="00991B65">
        <w:t xml:space="preserve">a </w:t>
      </w:r>
      <w:r>
        <w:t>training needs assessment. Advice and guidance on available training can be obtained from the Education &amp; Development Department or via the FNHC Education and Training Prospectus.</w:t>
      </w:r>
    </w:p>
    <w:p w14:paraId="2FAEFDD9" w14:textId="033D3393" w:rsidR="005260F0" w:rsidRDefault="005260F0" w:rsidP="005260F0">
      <w:pPr>
        <w:pStyle w:val="Heading2"/>
        <w:ind w:left="862" w:hanging="578"/>
      </w:pPr>
      <w:bookmarkStart w:id="13" w:name="_Toc192083282"/>
      <w:proofErr w:type="spellStart"/>
      <w:r>
        <w:t>Immunisation</w:t>
      </w:r>
      <w:bookmarkEnd w:id="13"/>
      <w:proofErr w:type="spellEnd"/>
    </w:p>
    <w:p w14:paraId="2AA580D0" w14:textId="1B36E278" w:rsidR="003629D2" w:rsidRPr="003629D2" w:rsidRDefault="00CA5F29" w:rsidP="00CA5F29">
      <w:pPr>
        <w:spacing w:after="110"/>
      </w:pPr>
      <w:r>
        <w:t>F</w:t>
      </w:r>
      <w:r w:rsidR="0017208E">
        <w:t>amily Nursing &amp; Home Care</w:t>
      </w:r>
      <w:r>
        <w:t xml:space="preserve"> offers Hepatitis B </w:t>
      </w:r>
      <w:proofErr w:type="spellStart"/>
      <w:r>
        <w:t>immunisation</w:t>
      </w:r>
      <w:proofErr w:type="spellEnd"/>
      <w:r>
        <w:t xml:space="preserve"> to any staff who are involved in exposure prone activities. This is undertaken by the </w:t>
      </w:r>
      <w:proofErr w:type="spellStart"/>
      <w:r>
        <w:t>organisation</w:t>
      </w:r>
      <w:r w:rsidR="00497394">
        <w:t>’</w:t>
      </w:r>
      <w:r>
        <w:t>s</w:t>
      </w:r>
      <w:proofErr w:type="spellEnd"/>
      <w:r>
        <w:t xml:space="preserve"> Occupational Health Provider</w:t>
      </w:r>
      <w:r w:rsidR="00497394">
        <w:t>.</w:t>
      </w:r>
      <w:hyperlink r:id="rId18">
        <w:r>
          <w:rPr>
            <w:color w:val="0563C1"/>
          </w:rPr>
          <w:t xml:space="preserve"> </w:t>
        </w:r>
      </w:hyperlink>
    </w:p>
    <w:p w14:paraId="2D021D84" w14:textId="6FF5C4F6" w:rsidR="006F2872" w:rsidRDefault="00A9164F" w:rsidP="006F2872">
      <w:pPr>
        <w:pStyle w:val="Heading2"/>
      </w:pPr>
      <w:bookmarkStart w:id="14" w:name="_Toc192083283"/>
      <w:r>
        <w:lastRenderedPageBreak/>
        <w:t>Incident reporting and recording</w:t>
      </w:r>
      <w:bookmarkEnd w:id="14"/>
    </w:p>
    <w:p w14:paraId="61CCCFF3" w14:textId="4D89DB54" w:rsidR="00F15C0A" w:rsidRDefault="00F15C0A" w:rsidP="00F15C0A">
      <w:pPr>
        <w:spacing w:after="109"/>
      </w:pPr>
      <w:r>
        <w:t xml:space="preserve">All persons and workers engaged in healthcare and in waste management should report </w:t>
      </w:r>
      <w:r>
        <w:rPr>
          <w:b/>
        </w:rPr>
        <w:t>all</w:t>
      </w:r>
      <w:r>
        <w:t xml:space="preserve"> incidents or “near misses” involving spillage of clinical or other hazardous waste, exposure to broken glass from potentially infected sources and inappropriate exposure to needles and other sharps, whether causing injury or otherwise</w:t>
      </w:r>
      <w:r w:rsidR="00376D8B">
        <w:t>.  Reporting should follow</w:t>
      </w:r>
      <w:r w:rsidR="00E31EC7">
        <w:t xml:space="preserve"> the</w:t>
      </w:r>
      <w:r>
        <w:t xml:space="preserve"> </w:t>
      </w:r>
      <w:proofErr w:type="spellStart"/>
      <w:r w:rsidR="00326D72">
        <w:t>organisation’s</w:t>
      </w:r>
      <w:proofErr w:type="spellEnd"/>
      <w:r w:rsidR="00326D72">
        <w:t xml:space="preserve"> i</w:t>
      </w:r>
      <w:r>
        <w:t xml:space="preserve">ncident </w:t>
      </w:r>
      <w:r w:rsidR="00326D72">
        <w:t>r</w:t>
      </w:r>
      <w:r>
        <w:t xml:space="preserve">eporting procedures. </w:t>
      </w:r>
    </w:p>
    <w:p w14:paraId="780B9ED3" w14:textId="4939FCD5" w:rsidR="006F2872" w:rsidRPr="006F2872" w:rsidRDefault="00F15C0A" w:rsidP="006F2872">
      <w:r>
        <w:t>Where an incident has occurred involving a sharp or needle stick injury then the appropriate procedure for dealing with such an incident must be followed</w:t>
      </w:r>
      <w:r w:rsidR="00DE2F7B">
        <w:t>.  See</w:t>
      </w:r>
      <w:r>
        <w:t xml:space="preserve"> the </w:t>
      </w:r>
      <w:r w:rsidRPr="00606CA7">
        <w:rPr>
          <w:bCs/>
          <w:u w:color="0000FF"/>
        </w:rPr>
        <w:t>FNHC Sharps Injury and/or Blood or Body Fluid Exposure Procedure</w:t>
      </w:r>
      <w:hyperlink r:id="rId19">
        <w:r w:rsidRPr="00606CA7">
          <w:rPr>
            <w:bCs/>
          </w:rPr>
          <w:t>.</w:t>
        </w:r>
      </w:hyperlink>
      <w:r w:rsidRPr="00005037">
        <w:t xml:space="preserve"> </w:t>
      </w:r>
    </w:p>
    <w:p w14:paraId="57F25D2D" w14:textId="77777777" w:rsidR="00101BBD" w:rsidRPr="00856DE7" w:rsidRDefault="00942F86" w:rsidP="00A33A94">
      <w:pPr>
        <w:pStyle w:val="Heading1"/>
      </w:pPr>
      <w:bookmarkStart w:id="15" w:name="_Toc192083284"/>
      <w:r w:rsidRPr="00A33A94">
        <w:t>PROCEDURE</w:t>
      </w:r>
      <w:bookmarkEnd w:id="15"/>
    </w:p>
    <w:p w14:paraId="4F02036B" w14:textId="77777777" w:rsidR="00066435" w:rsidRDefault="00066435" w:rsidP="00DA3FE7">
      <w:pPr>
        <w:pStyle w:val="Heading2"/>
      </w:pPr>
      <w:bookmarkStart w:id="16" w:name="_Toc192083285"/>
      <w:r>
        <w:t xml:space="preserve">Clinical </w:t>
      </w:r>
      <w:r w:rsidRPr="0018103F">
        <w:t>settings</w:t>
      </w:r>
      <w:bookmarkEnd w:id="16"/>
    </w:p>
    <w:p w14:paraId="258EA896" w14:textId="474F4F9A" w:rsidR="00163B00" w:rsidRDefault="0047309D" w:rsidP="00163B00">
      <w:pPr>
        <w:pStyle w:val="Heading3"/>
      </w:pPr>
      <w:bookmarkStart w:id="17" w:name="_Toc192083286"/>
      <w:r>
        <w:t>Bags</w:t>
      </w:r>
      <w:bookmarkEnd w:id="17"/>
    </w:p>
    <w:p w14:paraId="42C9E50C" w14:textId="6F1E7A8D" w:rsidR="00283AAD" w:rsidRDefault="00283AAD" w:rsidP="00283AAD">
      <w:pPr>
        <w:spacing w:after="110"/>
      </w:pPr>
      <w:r>
        <w:t xml:space="preserve">All appropriate healthcare waste generated in FNHC clinics should be placed in either yellow or white bags depending upon their classification i.e. </w:t>
      </w:r>
      <w:r w:rsidR="006B793C">
        <w:t>c</w:t>
      </w:r>
      <w:r>
        <w:t xml:space="preserve">linical/infectious waste must be disposed of in a clinical (yellow) bags; </w:t>
      </w:r>
      <w:r w:rsidR="00D04F3B">
        <w:t>n</w:t>
      </w:r>
      <w:r>
        <w:t xml:space="preserve">on-infectious healthcare waste (offensive waste) must be disposed of in a high specification approved white bag (see segregation chart </w:t>
      </w:r>
      <w:hyperlink w:anchor="_Appendix_1" w:history="1">
        <w:r w:rsidRPr="00AC7BBF">
          <w:rPr>
            <w:rStyle w:val="Hyperlink"/>
          </w:rPr>
          <w:t>Appendix 1</w:t>
        </w:r>
      </w:hyperlink>
      <w:r>
        <w:t xml:space="preserve">). </w:t>
      </w:r>
    </w:p>
    <w:p w14:paraId="5664D360" w14:textId="3661AF80" w:rsidR="00283AAD" w:rsidRDefault="00283AAD" w:rsidP="00283AAD">
      <w:pPr>
        <w:spacing w:after="109"/>
      </w:pPr>
      <w:r>
        <w:t xml:space="preserve">Some liquid wastes require to be </w:t>
      </w:r>
      <w:proofErr w:type="spellStart"/>
      <w:r>
        <w:t>stabilised</w:t>
      </w:r>
      <w:proofErr w:type="spellEnd"/>
      <w:r>
        <w:t xml:space="preserve"> with a self-setting compound to reduce the risk of leakages or spillages.  </w:t>
      </w:r>
      <w:r w:rsidR="0024747B">
        <w:t>Where this is required</w:t>
      </w:r>
      <w:r w:rsidR="00750452">
        <w:t>, further advice should be sought</w:t>
      </w:r>
      <w:r>
        <w:t xml:space="preserve">.  However, where a small amount of liquid needs to be disposed of, this can be discharged onto a piece of absorbent material e.g. folded kitchen roll placed in the bottom of a ‘sharps bin’. </w:t>
      </w:r>
    </w:p>
    <w:p w14:paraId="750DF7CB" w14:textId="77777777" w:rsidR="00283AAD" w:rsidRDefault="00283AAD" w:rsidP="00283AAD">
      <w:pPr>
        <w:spacing w:after="111"/>
      </w:pPr>
      <w:r>
        <w:t xml:space="preserve">Each bag should be filled to no more than three quarters full and/or weigh no more than 4 kg and be securely sealed.  </w:t>
      </w:r>
    </w:p>
    <w:p w14:paraId="33E8127E" w14:textId="77777777" w:rsidR="00283AAD" w:rsidRDefault="00283AAD" w:rsidP="00283AAD">
      <w:pPr>
        <w:spacing w:after="109"/>
      </w:pPr>
      <w:r>
        <w:t xml:space="preserve">To seal: </w:t>
      </w:r>
    </w:p>
    <w:p w14:paraId="691A4D67" w14:textId="49C28CDD" w:rsidR="00283AAD" w:rsidRDefault="008E0C18" w:rsidP="00606CA7">
      <w:pPr>
        <w:pStyle w:val="ListParagraph"/>
        <w:numPr>
          <w:ilvl w:val="0"/>
          <w:numId w:val="45"/>
        </w:numPr>
        <w:spacing w:after="149" w:afterAutospacing="1" w:line="250" w:lineRule="auto"/>
      </w:pPr>
      <w:r>
        <w:t>h</w:t>
      </w:r>
      <w:r w:rsidR="00283AAD">
        <w:t xml:space="preserve">old the bag by the neck and twist until tight </w:t>
      </w:r>
    </w:p>
    <w:p w14:paraId="31185C42" w14:textId="47A2E834" w:rsidR="00283AAD" w:rsidRDefault="008E0C18" w:rsidP="00606CA7">
      <w:pPr>
        <w:pStyle w:val="ListParagraph"/>
        <w:numPr>
          <w:ilvl w:val="0"/>
          <w:numId w:val="45"/>
        </w:numPr>
        <w:spacing w:after="108" w:afterAutospacing="1" w:line="250" w:lineRule="auto"/>
      </w:pPr>
      <w:r>
        <w:t>f</w:t>
      </w:r>
      <w:r w:rsidR="00283AAD">
        <w:t xml:space="preserve">old over the neck of the bag to form a “swan neck”  </w:t>
      </w:r>
    </w:p>
    <w:p w14:paraId="0E9822C7" w14:textId="20DF94B3" w:rsidR="00283AAD" w:rsidRDefault="008E0C18" w:rsidP="00606CA7">
      <w:pPr>
        <w:pStyle w:val="ListParagraph"/>
        <w:numPr>
          <w:ilvl w:val="0"/>
          <w:numId w:val="45"/>
        </w:numPr>
        <w:spacing w:after="111" w:afterAutospacing="1" w:line="250" w:lineRule="auto"/>
      </w:pPr>
      <w:r>
        <w:t>p</w:t>
      </w:r>
      <w:r w:rsidR="00283AAD">
        <w:t xml:space="preserve">lace a ratchet-type plastic tag around the folded neck and tighten until a sturdy seal has been made </w:t>
      </w:r>
    </w:p>
    <w:p w14:paraId="7D7AD4C0" w14:textId="3C585691" w:rsidR="00283AAD" w:rsidRDefault="009566D4" w:rsidP="00606CA7">
      <w:pPr>
        <w:pStyle w:val="ListParagraph"/>
        <w:numPr>
          <w:ilvl w:val="0"/>
          <w:numId w:val="45"/>
        </w:numPr>
        <w:spacing w:after="108" w:afterAutospacing="1" w:line="250" w:lineRule="auto"/>
      </w:pPr>
      <w:r>
        <w:t>e</w:t>
      </w:r>
      <w:r w:rsidR="00283AAD">
        <w:t xml:space="preserve">nsure each bag is clearly labelled with location of generating area </w:t>
      </w:r>
    </w:p>
    <w:p w14:paraId="6C40CD3F" w14:textId="77777777" w:rsidR="00283AAD" w:rsidRDefault="00283AAD" w:rsidP="00283AAD">
      <w:pPr>
        <w:spacing w:after="110"/>
        <w:ind w:left="-5"/>
      </w:pPr>
      <w:r>
        <w:rPr>
          <w:b/>
        </w:rPr>
        <w:t xml:space="preserve">N.B. To avoid bursts and spillages, never overfill bags and do not throw them. Never place sharp or similar objects into bags as these can rupture and cause injury. Never place sharps bins into waste bags. </w:t>
      </w:r>
    </w:p>
    <w:p w14:paraId="0D0EE1B3" w14:textId="23FDD3B7" w:rsidR="00283AAD" w:rsidRDefault="00283AAD" w:rsidP="00283AAD">
      <w:pPr>
        <w:spacing w:after="110"/>
      </w:pPr>
      <w:r>
        <w:t xml:space="preserve">All bins in </w:t>
      </w:r>
      <w:r w:rsidR="009566D4">
        <w:t xml:space="preserve">Family Nursing &amp; Home Care </w:t>
      </w:r>
      <w:r>
        <w:t xml:space="preserve">clinics will be </w:t>
      </w:r>
      <w:proofErr w:type="spellStart"/>
      <w:r>
        <w:t>colour</w:t>
      </w:r>
      <w:proofErr w:type="spellEnd"/>
      <w:r>
        <w:t xml:space="preserve"> coded to indicate the waste type and the waste stream that it is intended for, to ensure bags can be replaced correctly on a recurring basis.</w:t>
      </w:r>
      <w:r>
        <w:rPr>
          <w:b/>
          <w:i/>
        </w:rPr>
        <w:t xml:space="preserve"> </w:t>
      </w:r>
    </w:p>
    <w:p w14:paraId="20798C2B" w14:textId="414169E0" w:rsidR="00283AAD" w:rsidRDefault="00283AAD" w:rsidP="00283AAD">
      <w:pPr>
        <w:pStyle w:val="Heading3"/>
      </w:pPr>
      <w:bookmarkStart w:id="18" w:name="_Toc192083287"/>
      <w:r>
        <w:lastRenderedPageBreak/>
        <w:t>Sharps Bins</w:t>
      </w:r>
      <w:bookmarkEnd w:id="18"/>
    </w:p>
    <w:p w14:paraId="2D92B2B8" w14:textId="6FF6680D" w:rsidR="00D848C5" w:rsidRDefault="00D848C5" w:rsidP="00D848C5">
      <w:r w:rsidRPr="00606CA7">
        <w:rPr>
          <w:b/>
          <w:bCs/>
        </w:rPr>
        <w:t>Yellow</w:t>
      </w:r>
      <w:r w:rsidR="00733DBC">
        <w:rPr>
          <w:b/>
          <w:bCs/>
        </w:rPr>
        <w:t xml:space="preserve"> or gray</w:t>
      </w:r>
      <w:r w:rsidRPr="00606CA7">
        <w:rPr>
          <w:b/>
          <w:bCs/>
        </w:rPr>
        <w:t xml:space="preserve"> with yellow lid</w:t>
      </w:r>
      <w:r>
        <w:t xml:space="preserve">: These bins are for disposing of used sharps (except cytotoxic related items), which comprise syringes, needles, scalpels and similar metal parts, cartridges, glass ampoules and vials, broken glass and any other small sharp instruments. These must be safely used, discarded intact and placed carefully into the sharps bin. </w:t>
      </w:r>
      <w:r w:rsidR="009A380F">
        <w:t xml:space="preserve"> </w:t>
      </w:r>
      <w:r>
        <w:t xml:space="preserve">This </w:t>
      </w:r>
      <w:proofErr w:type="gramStart"/>
      <w:r>
        <w:t>includes:</w:t>
      </w:r>
      <w:proofErr w:type="gramEnd"/>
      <w:r>
        <w:t xml:space="preserve"> drug-free water-based, saline-based and glucose-based medicinal products </w:t>
      </w:r>
      <w:proofErr w:type="spellStart"/>
      <w:r>
        <w:t>etc</w:t>
      </w:r>
      <w:proofErr w:type="spellEnd"/>
      <w:r>
        <w:t xml:space="preserve"> and includes sharps that are integral to or contained in associated intravenous giving sets, bags and tubes. </w:t>
      </w:r>
    </w:p>
    <w:p w14:paraId="04F6BBA0" w14:textId="6DAAE310" w:rsidR="00982441" w:rsidRDefault="00D848C5" w:rsidP="00D848C5">
      <w:r w:rsidRPr="00606CA7">
        <w:rPr>
          <w:b/>
          <w:bCs/>
        </w:rPr>
        <w:t>Yellow with purple lid</w:t>
      </w:r>
      <w:r>
        <w:t>: For disposal of used sharps and other items used in the administration of cytotoxic medicines.</w:t>
      </w:r>
    </w:p>
    <w:p w14:paraId="50C9E4C5" w14:textId="70FA51DA" w:rsidR="00E22B64" w:rsidRDefault="005D5B33" w:rsidP="00D848C5">
      <w:r>
        <w:t xml:space="preserve">The person making up </w:t>
      </w:r>
      <w:r w:rsidR="000E42EF">
        <w:t>a</w:t>
      </w:r>
      <w:r>
        <w:t xml:space="preserve"> sharps bin ready for use should complete the information </w:t>
      </w:r>
      <w:r w:rsidR="00E22B64">
        <w:t>required for this step</w:t>
      </w:r>
      <w:r w:rsidR="007B7250">
        <w:t xml:space="preserve"> </w:t>
      </w:r>
      <w:r w:rsidR="00E22B64">
        <w:t>as per the label on the bin.</w:t>
      </w:r>
    </w:p>
    <w:p w14:paraId="5800DC96" w14:textId="77777777" w:rsidR="00D848C5" w:rsidRDefault="00D848C5" w:rsidP="00D848C5">
      <w:r>
        <w:t xml:space="preserve">Sharps bins should only be filled to the fill line i.e. not more than three quarters full. </w:t>
      </w:r>
    </w:p>
    <w:p w14:paraId="341B58C2" w14:textId="77777777" w:rsidR="00D848C5" w:rsidRDefault="00D848C5" w:rsidP="00D848C5">
      <w:r>
        <w:t xml:space="preserve">When full, the sharps bin must be sealed and the label must be completed ready for uplift, stating the department/premises location where the waste was generated, the name of the person sealing the bin and disposing of the waste and the date of disposal, before storing and presenting it for collection </w:t>
      </w:r>
    </w:p>
    <w:p w14:paraId="1828E465" w14:textId="77777777" w:rsidR="00D848C5" w:rsidRDefault="00D848C5" w:rsidP="00D848C5">
      <w:r>
        <w:t xml:space="preserve">Even if not full, sharps bins should be disposed of after three months (NICE 2012 updated 2017). </w:t>
      </w:r>
    </w:p>
    <w:p w14:paraId="73CEA8F7" w14:textId="77777777" w:rsidR="00D848C5" w:rsidRDefault="00D848C5" w:rsidP="00D848C5">
      <w:pPr>
        <w:spacing w:after="110"/>
      </w:pPr>
      <w:r>
        <w:rPr>
          <w:b/>
        </w:rPr>
        <w:t xml:space="preserve">N.B. to avoid sharps incidents and spillages, never attempt to overfill bin containers.  Ensure sharps containers are correctly </w:t>
      </w:r>
      <w:proofErr w:type="gramStart"/>
      <w:r>
        <w:rPr>
          <w:b/>
        </w:rPr>
        <w:t>assembled, and</w:t>
      </w:r>
      <w:proofErr w:type="gramEnd"/>
      <w:r>
        <w:rPr>
          <w:b/>
        </w:rPr>
        <w:t xml:space="preserve"> temporarily closed between uses.</w:t>
      </w:r>
      <w:r>
        <w:t xml:space="preserve">  </w:t>
      </w:r>
      <w:r>
        <w:rPr>
          <w:b/>
        </w:rPr>
        <w:t xml:space="preserve">Never place other waste bin containers into bag containers.  Never discharge any medicines to drains or down the sink. </w:t>
      </w:r>
    </w:p>
    <w:p w14:paraId="0721CFCE" w14:textId="0EEB0112" w:rsidR="00D848C5" w:rsidRDefault="00D848C5" w:rsidP="00D848C5">
      <w:pPr>
        <w:pStyle w:val="Heading3"/>
      </w:pPr>
      <w:bookmarkStart w:id="19" w:name="_Toc192083288"/>
      <w:r>
        <w:t>Medications</w:t>
      </w:r>
      <w:bookmarkEnd w:id="19"/>
    </w:p>
    <w:p w14:paraId="6D1D9310" w14:textId="1AA6F58F" w:rsidR="00C26FEE" w:rsidRDefault="00C26FEE" w:rsidP="00C26FEE">
      <w:r>
        <w:t>It is not appropriate to dispose of any medication down the sink or toilet or to place it in the waste bin. It should always be returned to a pharmacy for destruction.</w:t>
      </w:r>
      <w:r w:rsidR="00506024">
        <w:t xml:space="preserve"> </w:t>
      </w:r>
      <w:r>
        <w:t xml:space="preserve"> Patients and/or their families/carers should be encouraged to dispose of all medication that is no longer required by returning it to the pharmacy (ideally the dispensing Pharmacy) for destruction. </w:t>
      </w:r>
      <w:r w:rsidR="00506024">
        <w:t xml:space="preserve"> </w:t>
      </w:r>
      <w:r>
        <w:t xml:space="preserve">Only in exceptional circumstances and following a documented assessment of the risks, should staff be involved in the disposing of a patient’s medication. </w:t>
      </w:r>
      <w:r w:rsidR="00506024">
        <w:t xml:space="preserve"> </w:t>
      </w:r>
      <w:r>
        <w:t xml:space="preserve">See </w:t>
      </w:r>
      <w:r w:rsidRPr="00606CA7">
        <w:rPr>
          <w:bCs/>
          <w:u w:color="0000FF"/>
        </w:rPr>
        <w:t>FNHC Medicines Policy</w:t>
      </w:r>
      <w:hyperlink r:id="rId20">
        <w:r>
          <w:t xml:space="preserve"> </w:t>
        </w:r>
      </w:hyperlink>
      <w:r>
        <w:t xml:space="preserve">for further guidance. </w:t>
      </w:r>
    </w:p>
    <w:p w14:paraId="229FC47A" w14:textId="77777777" w:rsidR="00C26FEE" w:rsidRDefault="00C26FEE" w:rsidP="00C26FEE">
      <w:r>
        <w:t xml:space="preserve">The exceptions to this are Fentanyl patches (see </w:t>
      </w:r>
      <w:r w:rsidRPr="00606CA7">
        <w:rPr>
          <w:bCs/>
          <w:u w:color="0000FF"/>
        </w:rPr>
        <w:t>FNHC Medicines</w:t>
      </w:r>
      <w:hyperlink r:id="rId21">
        <w:r w:rsidRPr="00606CA7">
          <w:rPr>
            <w:bCs/>
          </w:rPr>
          <w:t xml:space="preserve"> </w:t>
        </w:r>
      </w:hyperlink>
      <w:hyperlink r:id="rId22">
        <w:r w:rsidRPr="00606CA7">
          <w:rPr>
            <w:bCs/>
            <w:u w:color="0000FF"/>
          </w:rPr>
          <w:t>Management SOP 9</w:t>
        </w:r>
      </w:hyperlink>
      <w:hyperlink r:id="rId23">
        <w:r>
          <w:t xml:space="preserve"> </w:t>
        </w:r>
      </w:hyperlink>
      <w:r>
        <w:t xml:space="preserve">for details of disposing of fentanyl patches) and medicinally-contaminated items such as giving sets and syringes that have been used for the administration of medication.  </w:t>
      </w:r>
    </w:p>
    <w:p w14:paraId="664132F1" w14:textId="056CE8C5" w:rsidR="00C26FEE" w:rsidRDefault="00C26FEE" w:rsidP="00C26FEE">
      <w:r>
        <w:t xml:space="preserve">Otherwise for all un-discharged, surplus medicinal products, including vaccines, involved in the patient administration of medicines in clinics (normally involving </w:t>
      </w:r>
      <w:r w:rsidR="0048789E">
        <w:t>partially used</w:t>
      </w:r>
      <w:r>
        <w:t xml:space="preserve"> needles/syringes, vials or other giving sets, and any opened or prepared medicines left at the </w:t>
      </w:r>
      <w:r>
        <w:lastRenderedPageBreak/>
        <w:t xml:space="preserve">end of the administration session) shall be disposed in the appropriate waste bin container.  NEVER discharge medicinal products, e.g. antibiotics, vaccines, hormones, steroids to drains or down the sink.  </w:t>
      </w:r>
    </w:p>
    <w:p w14:paraId="6E4C3159" w14:textId="77777777" w:rsidR="00C26FEE" w:rsidRDefault="00C26FEE" w:rsidP="00C26FEE">
      <w:r>
        <w:t xml:space="preserve">Any medication left in a syringe (e.g. when a syringe driver has been discontinued before all the medication has been delivered) and any other small or ad hoc arisings should be discharged onto a suitable absorbent material which has been placed in a sharps bin.  </w:t>
      </w:r>
    </w:p>
    <w:p w14:paraId="7C0E0F73" w14:textId="16D58EA0" w:rsidR="00C26FEE" w:rsidRDefault="00C26FEE" w:rsidP="00C26FEE">
      <w:r>
        <w:t xml:space="preserve">In the event of this medication being a controlled drug, its disposal </w:t>
      </w:r>
      <w:r w:rsidR="00482ADD">
        <w:t>should ideally</w:t>
      </w:r>
      <w:r w:rsidR="00D466A1">
        <w:t xml:space="preserve"> </w:t>
      </w:r>
      <w:r>
        <w:t xml:space="preserve">be witnessed and </w:t>
      </w:r>
      <w:r w:rsidR="008A6FDE">
        <w:t xml:space="preserve">should be </w:t>
      </w:r>
      <w:r>
        <w:t xml:space="preserve">recorded in the relevant documentation, as per the </w:t>
      </w:r>
      <w:hyperlink r:id="rId24">
        <w:r w:rsidRPr="00606CA7">
          <w:rPr>
            <w:u w:color="0000FF"/>
          </w:rPr>
          <w:t>FNHC</w:t>
        </w:r>
      </w:hyperlink>
      <w:hyperlink r:id="rId25">
        <w:r w:rsidRPr="00606CA7">
          <w:t xml:space="preserve"> </w:t>
        </w:r>
      </w:hyperlink>
      <w:r w:rsidRPr="00606CA7">
        <w:rPr>
          <w:u w:color="0000FF"/>
        </w:rPr>
        <w:t>Medicines Management SOP</w:t>
      </w:r>
      <w:hyperlink r:id="rId26">
        <w:r w:rsidRPr="00606CA7">
          <w:rPr>
            <w:u w:color="0000FF"/>
          </w:rPr>
          <w:t xml:space="preserve"> </w:t>
        </w:r>
      </w:hyperlink>
      <w:hyperlink r:id="rId27">
        <w:r w:rsidRPr="00606CA7">
          <w:rPr>
            <w:u w:color="0000FF"/>
          </w:rPr>
          <w:t>9</w:t>
        </w:r>
      </w:hyperlink>
      <w:hyperlink r:id="rId28">
        <w:r>
          <w:rPr>
            <w:color w:val="0000FF"/>
          </w:rPr>
          <w:t xml:space="preserve"> </w:t>
        </w:r>
      </w:hyperlink>
      <w:r>
        <w:t>and/or</w:t>
      </w:r>
      <w:hyperlink r:id="rId29">
        <w:r>
          <w:t xml:space="preserve"> </w:t>
        </w:r>
      </w:hyperlink>
      <w:r w:rsidRPr="00606CA7">
        <w:rPr>
          <w:bCs/>
          <w:u w:color="0000FF"/>
        </w:rPr>
        <w:t>FNHC Ambulatory Syringe Pump Policy</w:t>
      </w:r>
      <w:hyperlink r:id="rId30">
        <w:r w:rsidRPr="00005037">
          <w:rPr>
            <w:b/>
          </w:rPr>
          <w:t>.</w:t>
        </w:r>
      </w:hyperlink>
      <w:r w:rsidRPr="00005037">
        <w:t xml:space="preserve"> </w:t>
      </w:r>
    </w:p>
    <w:p w14:paraId="677A5751" w14:textId="275A776A" w:rsidR="00A26E51" w:rsidRDefault="00A26E51" w:rsidP="00A26E51">
      <w:pPr>
        <w:pStyle w:val="Heading3"/>
      </w:pPr>
      <w:bookmarkStart w:id="20" w:name="_Toc192083289"/>
      <w:r>
        <w:t>General Storage and Disposal</w:t>
      </w:r>
      <w:bookmarkEnd w:id="20"/>
    </w:p>
    <w:p w14:paraId="31502696" w14:textId="77777777" w:rsidR="003F785B" w:rsidRDefault="003F785B" w:rsidP="003F785B">
      <w:r>
        <w:t xml:space="preserve">Waste bags/sharps bins should be presented for collection in a safe manner to avoid spillage or injury. They must also be marked with the department’s identity. </w:t>
      </w:r>
    </w:p>
    <w:p w14:paraId="6AE51AFC" w14:textId="3E2A7B6C" w:rsidR="003F785B" w:rsidRDefault="00192BAD" w:rsidP="003F785B">
      <w:r>
        <w:t xml:space="preserve">Family Nursing &amp; Home Care </w:t>
      </w:r>
      <w:r w:rsidR="003F785B">
        <w:t>staff and registered waste contractors are instructed NOT to uplift any waste bags/sharps bins which are not properly presented, which have not been correctly sealed or are not marked with the department’s identity.</w:t>
      </w:r>
      <w:r>
        <w:t xml:space="preserve"> </w:t>
      </w:r>
      <w:r w:rsidR="003F785B">
        <w:t xml:space="preserve"> Near-miss and non-compliance reporting should be undertaken in such instances. </w:t>
      </w:r>
    </w:p>
    <w:p w14:paraId="72493539" w14:textId="77777777" w:rsidR="003F785B" w:rsidRDefault="003F785B" w:rsidP="003F785B">
      <w:r>
        <w:t xml:space="preserve">Sealed waste bags/sharps bins may be uplifted manually in small quantities and taken directly, without setting down, to the secure on-site healthcare waste store, or to the collection vehicle, prior to off-site disposal. </w:t>
      </w:r>
    </w:p>
    <w:p w14:paraId="7D8BB953" w14:textId="7ECDBE5D" w:rsidR="003F785B" w:rsidRDefault="003F785B" w:rsidP="003F785B">
      <w:r>
        <w:t xml:space="preserve">Where this is not possible, such as due to the distance and/or time to reach the healthcare waste store, appropriate </w:t>
      </w:r>
      <w:r w:rsidR="00A30DCC">
        <w:t>risk-based</w:t>
      </w:r>
      <w:r>
        <w:t xml:space="preserve"> measures must be taken to ensure that the risk of </w:t>
      </w:r>
      <w:proofErr w:type="spellStart"/>
      <w:r>
        <w:t>unauthorised</w:t>
      </w:r>
      <w:proofErr w:type="spellEnd"/>
      <w:r>
        <w:t xml:space="preserve"> access to the wastes is </w:t>
      </w:r>
      <w:proofErr w:type="spellStart"/>
      <w:r>
        <w:t>minimised</w:t>
      </w:r>
      <w:proofErr w:type="spellEnd"/>
      <w:r>
        <w:t xml:space="preserve">. </w:t>
      </w:r>
    </w:p>
    <w:p w14:paraId="74519B76" w14:textId="13A9CB86" w:rsidR="003F785B" w:rsidRDefault="003F785B" w:rsidP="003F785B">
      <w:r>
        <w:t>Waste bags/sharps bins should ideally be collected daily by the registered waste contractor. However, where this is not practicable</w:t>
      </w:r>
      <w:r w:rsidR="00A30DCC">
        <w:t>,</w:t>
      </w:r>
      <w:r>
        <w:t xml:space="preserve"> they should be placed into a lock-fast wheeled, UN-type approved, intermediate bulk container. </w:t>
      </w:r>
      <w:r w:rsidR="00A30DCC">
        <w:t xml:space="preserve"> </w:t>
      </w:r>
      <w:r>
        <w:t xml:space="preserve">These intermediate bulk containers should be </w:t>
      </w:r>
      <w:proofErr w:type="spellStart"/>
      <w:r>
        <w:t>colour</w:t>
      </w:r>
      <w:proofErr w:type="spellEnd"/>
      <w:r>
        <w:t xml:space="preserve">-coded to avoid any miss-segregation and to reduce any further manual handling. </w:t>
      </w:r>
      <w:r w:rsidR="0021362D">
        <w:t xml:space="preserve"> </w:t>
      </w:r>
      <w:r>
        <w:t xml:space="preserve">Such wheeled bins must remain secure and locked and strictly within the control and confines of the healthcare facility concerned.  </w:t>
      </w:r>
    </w:p>
    <w:p w14:paraId="79C5F6E0" w14:textId="77777777" w:rsidR="003F785B" w:rsidRDefault="003F785B" w:rsidP="003F785B">
      <w:r>
        <w:t xml:space="preserve">It is not considered best practice for the waste management contractor’s wheeled bins to be brought into the clinical setting or through areas where there is public access, as these bins are only cleaned to basic waste industry standards and may be a source of infection.  Where the waste management contractor’s wheeled bins are to be brought into the building, this must be subject to a formal risk assessment to identify and mitigate the level of risk of infection, which may arise. </w:t>
      </w:r>
    </w:p>
    <w:p w14:paraId="69216A08" w14:textId="70280BD2" w:rsidR="00DA3FE7" w:rsidRDefault="00AF2B8C" w:rsidP="00DA3FE7">
      <w:pPr>
        <w:pStyle w:val="Heading2"/>
      </w:pPr>
      <w:bookmarkStart w:id="21" w:name="_Toc192083290"/>
      <w:r>
        <w:lastRenderedPageBreak/>
        <w:t>Patients’ Own Homes</w:t>
      </w:r>
      <w:bookmarkEnd w:id="21"/>
    </w:p>
    <w:p w14:paraId="65CECC47" w14:textId="360CF7B6" w:rsidR="00DA3AE7" w:rsidRDefault="00DA3AE7" w:rsidP="00DA3AE7">
      <w:r>
        <w:t xml:space="preserve">When </w:t>
      </w:r>
      <w:r w:rsidR="0021362D">
        <w:t>staff</w:t>
      </w:r>
      <w:r>
        <w:t xml:space="preserve"> administer care outside of FNHC premises, they must carry out a risk assessment to ensure that any waste is disposed of appropriately.</w:t>
      </w:r>
      <w:r w:rsidR="00C971C1">
        <w:t xml:space="preserve"> </w:t>
      </w:r>
      <w:r>
        <w:t xml:space="preserve"> Advice and support can be sought as appropriate e.g. from the Environmental Protection Team, Health &amp; Community Services Infection Prevention and Control Team </w:t>
      </w:r>
    </w:p>
    <w:p w14:paraId="497FA5D8" w14:textId="5EEA94A1" w:rsidR="00DA3AE7" w:rsidRDefault="00DA3AE7" w:rsidP="00DA3AE7">
      <w:r>
        <w:t xml:space="preserve">Most healthcare waste generated in patients’ homes can be disposed of with the normal domestic/household waste. </w:t>
      </w:r>
      <w:r w:rsidR="00C971C1">
        <w:t xml:space="preserve"> </w:t>
      </w:r>
      <w:r>
        <w:t xml:space="preserve">It should, however, first be ‘double bagged’.  </w:t>
      </w:r>
    </w:p>
    <w:p w14:paraId="410A3872" w14:textId="77777777" w:rsidR="00DA3AE7" w:rsidRDefault="00DA3AE7" w:rsidP="00DA3AE7">
      <w:r>
        <w:t xml:space="preserve">This is still considered acceptable practice because here in Jersey: </w:t>
      </w:r>
    </w:p>
    <w:p w14:paraId="47CEDCD1" w14:textId="488AB9FC" w:rsidR="00DA3AE7" w:rsidRDefault="00DA3AE7" w:rsidP="00C971C1">
      <w:pPr>
        <w:pStyle w:val="ListParagraph"/>
        <w:numPr>
          <w:ilvl w:val="0"/>
          <w:numId w:val="34"/>
        </w:numPr>
        <w:spacing w:after="100" w:afterAutospacing="1" w:line="250" w:lineRule="auto"/>
      </w:pPr>
      <w:r>
        <w:t>the definition of healthcare waste in Article 4 of the Waste Management (Jersey) Law 2005</w:t>
      </w:r>
      <w:r w:rsidR="00486E8F">
        <w:t xml:space="preserve"> (updated 2024)</w:t>
      </w:r>
      <w:r>
        <w:t xml:space="preserve"> excludes household waste </w:t>
      </w:r>
    </w:p>
    <w:p w14:paraId="65FA0B1A" w14:textId="77777777" w:rsidR="00DA3AE7" w:rsidRDefault="00DA3AE7" w:rsidP="00DA3AE7">
      <w:pPr>
        <w:pStyle w:val="ListParagraph"/>
        <w:numPr>
          <w:ilvl w:val="0"/>
          <w:numId w:val="34"/>
        </w:numPr>
        <w:spacing w:after="100" w:afterAutospacing="1" w:line="250" w:lineRule="auto"/>
      </w:pPr>
      <w:r>
        <w:t xml:space="preserve">all such waste in Jersey is incinerated  </w:t>
      </w:r>
    </w:p>
    <w:p w14:paraId="4488C1BB" w14:textId="77777777" w:rsidR="00DA3AE7" w:rsidRDefault="00DA3AE7" w:rsidP="00DA3AE7">
      <w:pPr>
        <w:pStyle w:val="ListParagraph"/>
        <w:numPr>
          <w:ilvl w:val="0"/>
          <w:numId w:val="34"/>
        </w:numPr>
        <w:spacing w:after="100" w:afterAutospacing="1" w:line="250" w:lineRule="auto"/>
      </w:pPr>
      <w:r>
        <w:t xml:space="preserve">the amount of waste generated is usually relatively small </w:t>
      </w:r>
    </w:p>
    <w:p w14:paraId="4D7D023E" w14:textId="78997151" w:rsidR="00DA3AE7" w:rsidRPr="00DC65EB" w:rsidRDefault="00DA3AE7" w:rsidP="00DA3AE7">
      <w:pPr>
        <w:pStyle w:val="ListParagraph"/>
        <w:jc w:val="right"/>
        <w:rPr>
          <w:i/>
        </w:rPr>
      </w:pPr>
      <w:r w:rsidRPr="00DC65EB">
        <w:rPr>
          <w:i/>
        </w:rPr>
        <w:t>(</w:t>
      </w:r>
      <w:proofErr w:type="spellStart"/>
      <w:r w:rsidRPr="00DC65EB">
        <w:rPr>
          <w:i/>
        </w:rPr>
        <w:t>SoJ</w:t>
      </w:r>
      <w:proofErr w:type="spellEnd"/>
      <w:r w:rsidRPr="00DC65EB">
        <w:rPr>
          <w:i/>
        </w:rPr>
        <w:t xml:space="preserve"> 2005</w:t>
      </w:r>
      <w:r w:rsidR="00486E8F">
        <w:rPr>
          <w:i/>
        </w:rPr>
        <w:t xml:space="preserve"> updated 2024</w:t>
      </w:r>
      <w:r w:rsidRPr="00DC65EB">
        <w:rPr>
          <w:i/>
        </w:rPr>
        <w:t>)</w:t>
      </w:r>
    </w:p>
    <w:p w14:paraId="4FCBE029" w14:textId="77777777" w:rsidR="00DA3AE7" w:rsidRDefault="00DA3AE7" w:rsidP="00DA3AE7">
      <w:r>
        <w:t xml:space="preserve">There is an expectation that patients will provide suitable plastic bags e.g. intact grocery bags or bin liners for FNHC staff to use in the appropriate disposal of waste generated whilst carrying out health care activities in the home environment. </w:t>
      </w:r>
    </w:p>
    <w:p w14:paraId="5B63645A" w14:textId="77777777" w:rsidR="00DA3AE7" w:rsidRDefault="00DA3AE7" w:rsidP="00DA3AE7">
      <w:r>
        <w:t xml:space="preserve">The exception to this is clinical waste that could result in a penetrating injury (‘sharps’), medicinal waste and waste that poses significant infection risk. </w:t>
      </w:r>
    </w:p>
    <w:p w14:paraId="67BE1912" w14:textId="4A3974C0" w:rsidR="00AF2B8C" w:rsidRPr="00AF2B8C" w:rsidRDefault="00DA3AE7" w:rsidP="00AF2B8C">
      <w:r>
        <w:t xml:space="preserve">Any ‘sharps’ must be disposed of in an appropriate ‘sharps’ container and surplus medicinal products disposed of as per the </w:t>
      </w:r>
      <w:r w:rsidRPr="00606CA7">
        <w:rPr>
          <w:bCs/>
          <w:u w:color="0000FF"/>
        </w:rPr>
        <w:t>FNHC Medicines Policy</w:t>
      </w:r>
      <w:hyperlink r:id="rId31">
        <w:r>
          <w:t>.</w:t>
        </w:r>
      </w:hyperlink>
      <w:r>
        <w:t xml:space="preserve"> </w:t>
      </w:r>
      <w:r w:rsidR="00D63324">
        <w:t xml:space="preserve"> </w:t>
      </w:r>
      <w:r>
        <w:t xml:space="preserve">All used sharps bins should be returned to Le Bas or be subject to specific collection arrangements. </w:t>
      </w:r>
    </w:p>
    <w:p w14:paraId="2B7AEA88" w14:textId="08C1C20C" w:rsidR="00163B00" w:rsidRDefault="00DA3AE7" w:rsidP="00163B00">
      <w:pPr>
        <w:pStyle w:val="Heading2"/>
      </w:pPr>
      <w:bookmarkStart w:id="22" w:name="_Toc192083291"/>
      <w:r>
        <w:t>Office Settings</w:t>
      </w:r>
      <w:bookmarkEnd w:id="22"/>
    </w:p>
    <w:p w14:paraId="4221C758" w14:textId="709740E3" w:rsidR="00DA3AE7" w:rsidRDefault="00DA3AE7" w:rsidP="00DA3AE7">
      <w:pPr>
        <w:pStyle w:val="Heading3"/>
      </w:pPr>
      <w:bookmarkStart w:id="23" w:name="_Toc192083292"/>
      <w:r>
        <w:t>Confidential Waste</w:t>
      </w:r>
      <w:bookmarkEnd w:id="23"/>
    </w:p>
    <w:p w14:paraId="67F1E950" w14:textId="77777777" w:rsidR="004446A3" w:rsidRDefault="004446A3" w:rsidP="004446A3">
      <w:r>
        <w:t xml:space="preserve">Confidential paper and documents, which are not shredded at source, must be stored securely on site for collection and off-site shredding and recycling. </w:t>
      </w:r>
    </w:p>
    <w:p w14:paraId="46909407" w14:textId="23AE38D1" w:rsidR="004446A3" w:rsidRDefault="004446A3" w:rsidP="004446A3">
      <w:r>
        <w:t xml:space="preserve">Confidential waste for secure shredding should be placed inside the designated bins. </w:t>
      </w:r>
      <w:r w:rsidR="00D63324">
        <w:t xml:space="preserve"> </w:t>
      </w:r>
      <w:r>
        <w:t xml:space="preserve">The bins should be marked “confidential waste”. </w:t>
      </w:r>
      <w:r w:rsidR="00D63324">
        <w:t xml:space="preserve"> </w:t>
      </w:r>
      <w:r>
        <w:t xml:space="preserve">When these bins need to be emptied Reception Staff at Le Bas should be notified and they will arrange for the contractor to remove and replace these bins.  </w:t>
      </w:r>
    </w:p>
    <w:p w14:paraId="338BB4F3" w14:textId="77777777" w:rsidR="004446A3" w:rsidRDefault="004446A3" w:rsidP="004446A3">
      <w:r>
        <w:t xml:space="preserve">Options for disposal by incineration or similar secure alternative means of disposal for difficult confidential waste can be arranged. </w:t>
      </w:r>
    </w:p>
    <w:p w14:paraId="11A9910B" w14:textId="77777777" w:rsidR="004446A3" w:rsidRDefault="004446A3" w:rsidP="004446A3">
      <w:r>
        <w:t>Further guidance on information security and related aspects of confidential waste, including shredding, should be sought from Family Nursing &amp; Home Care’s Caldicott Guardian or Information Governance Officer (IGO).</w:t>
      </w:r>
    </w:p>
    <w:p w14:paraId="312E0067" w14:textId="77777777" w:rsidR="004446A3" w:rsidRDefault="004446A3" w:rsidP="004446A3">
      <w:r>
        <w:lastRenderedPageBreak/>
        <w:t xml:space="preserve">The IGO should also be contacted if any documents have been inadvertently placed in this waste stream and need to be retrieved. A key for unlocking the confidential waste bins is held by the IGO. Also see </w:t>
      </w:r>
      <w:r w:rsidRPr="00606CA7">
        <w:rPr>
          <w:bCs/>
          <w:u w:color="0000FF"/>
        </w:rPr>
        <w:t>FNHC Records</w:t>
      </w:r>
      <w:hyperlink r:id="rId32">
        <w:r w:rsidRPr="00606CA7">
          <w:rPr>
            <w:bCs/>
          </w:rPr>
          <w:t xml:space="preserve"> </w:t>
        </w:r>
      </w:hyperlink>
      <w:hyperlink r:id="rId33">
        <w:r w:rsidRPr="00606CA7">
          <w:rPr>
            <w:bCs/>
            <w:u w:color="0000FF"/>
          </w:rPr>
          <w:t>Management Policy</w:t>
        </w:r>
      </w:hyperlink>
      <w:hyperlink r:id="rId34">
        <w:r w:rsidRPr="00005037">
          <w:rPr>
            <w:b/>
          </w:rPr>
          <w:t>.</w:t>
        </w:r>
      </w:hyperlink>
      <w:r w:rsidRPr="00005037">
        <w:t xml:space="preserve"> </w:t>
      </w:r>
    </w:p>
    <w:p w14:paraId="6300D637" w14:textId="4E2B4C57" w:rsidR="00DA3AE7" w:rsidRDefault="004446A3" w:rsidP="004446A3">
      <w:pPr>
        <w:pStyle w:val="Heading3"/>
      </w:pPr>
      <w:bookmarkStart w:id="24" w:name="_Toc192083293"/>
      <w:r>
        <w:t>Non-Confidential Waste</w:t>
      </w:r>
      <w:bookmarkEnd w:id="24"/>
    </w:p>
    <w:p w14:paraId="7319B5BD" w14:textId="2ADEF6B4" w:rsidR="00FE6684" w:rsidRDefault="00FE6684" w:rsidP="00FE6684">
      <w:r>
        <w:t xml:space="preserve">Where possible, segregation systems should be put in place to segregate office paper from food or other contaminants. </w:t>
      </w:r>
      <w:r w:rsidR="00D63324">
        <w:t xml:space="preserve"> </w:t>
      </w:r>
      <w:r>
        <w:t xml:space="preserve">Clean (uncontaminated) paper should be managed through the local recycling scheme. </w:t>
      </w:r>
    </w:p>
    <w:p w14:paraId="3C5E0627" w14:textId="4974D5BB" w:rsidR="00FE6684" w:rsidRDefault="00FE6684" w:rsidP="00FE6684">
      <w:r>
        <w:t>Other recyclable non-confidential wastes</w:t>
      </w:r>
      <w:r w:rsidR="00F66EB2">
        <w:t>,</w:t>
      </w:r>
      <w:r>
        <w:t xml:space="preserve"> includ</w:t>
      </w:r>
      <w:r w:rsidR="00F66EB2">
        <w:t>ing</w:t>
      </w:r>
      <w:r>
        <w:t xml:space="preserve"> cardboard and other packaging</w:t>
      </w:r>
      <w:r w:rsidR="00904431">
        <w:t xml:space="preserve"> should also be recycled</w:t>
      </w:r>
      <w:r w:rsidR="00943813">
        <w:t>,</w:t>
      </w:r>
      <w:r w:rsidR="00A21A36">
        <w:t xml:space="preserve"> where</w:t>
      </w:r>
      <w:r w:rsidR="00943813">
        <w:t>ver</w:t>
      </w:r>
      <w:r w:rsidR="00A21A36">
        <w:t xml:space="preserve"> </w:t>
      </w:r>
      <w:r w:rsidR="00943813">
        <w:t>possible</w:t>
      </w:r>
      <w:r>
        <w:t xml:space="preserve">. </w:t>
      </w:r>
    </w:p>
    <w:p w14:paraId="7E1ECE9F" w14:textId="5BE08BBA" w:rsidR="00FE6684" w:rsidRDefault="00FE6684" w:rsidP="00FE6684">
      <w:r>
        <w:t>Soiled waste, including food waste, should be disposed</w:t>
      </w:r>
      <w:r w:rsidR="00904431">
        <w:t xml:space="preserve"> of</w:t>
      </w:r>
      <w:r>
        <w:t xml:space="preserve"> in the black (domestic waste) stream. </w:t>
      </w:r>
    </w:p>
    <w:p w14:paraId="5865D229" w14:textId="779BB8F4" w:rsidR="004446A3" w:rsidRDefault="00FE6684" w:rsidP="00FE6684">
      <w:pPr>
        <w:pStyle w:val="Heading3"/>
      </w:pPr>
      <w:bookmarkStart w:id="25" w:name="_Toc192083294"/>
      <w:r>
        <w:t>Domestic Waste</w:t>
      </w:r>
      <w:bookmarkEnd w:id="25"/>
    </w:p>
    <w:p w14:paraId="76339DF0" w14:textId="77777777" w:rsidR="003D53DF" w:rsidRDefault="003D53DF" w:rsidP="003D53DF">
      <w:r>
        <w:t xml:space="preserve">Domestic waste generally arises ancillary to the delivery of healthcare services in both clinical and non-clinical settings.  </w:t>
      </w:r>
    </w:p>
    <w:p w14:paraId="353EE963" w14:textId="77777777" w:rsidR="003D53DF" w:rsidRDefault="003D53DF" w:rsidP="003D53DF">
      <w:r>
        <w:t xml:space="preserve">Domestic waste should be placed into the appropriate black stream bag containers to suit local care setting procedures.  Please note that within office environments, these bags may be light weight white bags rather than black bags. </w:t>
      </w:r>
    </w:p>
    <w:p w14:paraId="498C55B4" w14:textId="0D0DE725" w:rsidR="003D53DF" w:rsidRDefault="003D53DF" w:rsidP="003D53DF">
      <w:r>
        <w:t xml:space="preserve">The bags should be filled to no more than three quarters </w:t>
      </w:r>
      <w:r w:rsidR="009C578E">
        <w:t>full but</w:t>
      </w:r>
      <w:r>
        <w:t xml:space="preserve"> must weigh not more than 4kg and be securely sealed. </w:t>
      </w:r>
    </w:p>
    <w:p w14:paraId="27C0B2F5" w14:textId="77777777" w:rsidR="003D53DF" w:rsidRDefault="003D53DF" w:rsidP="003D53DF">
      <w:r>
        <w:rPr>
          <w:b/>
        </w:rPr>
        <w:t>N.B. black bags must NOT be sealed using healthcare waste ratchet tags.  Bursts and spillages can be avoided by not overfilling bags.  Never place sharp or similar objects into bag containers as these can rupture the bag and/or cause injury.  Never place other waste bin containers into bag containers</w:t>
      </w:r>
      <w:r>
        <w:t xml:space="preserve"> </w:t>
      </w:r>
    </w:p>
    <w:p w14:paraId="269E2F4E" w14:textId="77777777" w:rsidR="003D53DF" w:rsidRDefault="003D53DF" w:rsidP="003D53DF">
      <w:r>
        <w:t xml:space="preserve">Broken crockery must be placed in a rigid cardboard box and sealed.  It should be identified as broken </w:t>
      </w:r>
      <w:proofErr w:type="gramStart"/>
      <w:r>
        <w:t>crockery</w:t>
      </w:r>
      <w:proofErr w:type="gramEnd"/>
      <w:r>
        <w:t xml:space="preserve"> and it will be uplifted by the cleaning company or landlord’s arrangement depending upon the facility in question. </w:t>
      </w:r>
    </w:p>
    <w:p w14:paraId="424E854E" w14:textId="6A393346" w:rsidR="003D53DF" w:rsidRDefault="006065A0" w:rsidP="003D53DF">
      <w:r>
        <w:t>W</w:t>
      </w:r>
      <w:r w:rsidR="003D53DF">
        <w:t xml:space="preserve">aste suitable for recycling should be placed into the appropriate green stream collection container system where this is available. </w:t>
      </w:r>
      <w:r w:rsidR="00746760">
        <w:t xml:space="preserve"> </w:t>
      </w:r>
      <w:r w:rsidR="003D53DF">
        <w:t xml:space="preserve">Jersey has </w:t>
      </w:r>
      <w:proofErr w:type="gramStart"/>
      <w:r w:rsidR="003D53DF">
        <w:t>a number of</w:t>
      </w:r>
      <w:proofErr w:type="gramEnd"/>
      <w:r w:rsidR="003D53DF">
        <w:t xml:space="preserve"> locality-based recycling schemes for: </w:t>
      </w:r>
    </w:p>
    <w:p w14:paraId="595CE297" w14:textId="631C000A" w:rsidR="003D53DF" w:rsidRDefault="003D53DF" w:rsidP="003D53DF">
      <w:pPr>
        <w:pStyle w:val="ListParagraph"/>
        <w:numPr>
          <w:ilvl w:val="0"/>
          <w:numId w:val="35"/>
        </w:numPr>
        <w:spacing w:after="100" w:afterAutospacing="1" w:line="250" w:lineRule="auto"/>
      </w:pPr>
      <w:r>
        <w:t>Paper and card, cardboard and clean packaging</w:t>
      </w:r>
    </w:p>
    <w:p w14:paraId="1138FE15" w14:textId="41EDDBE4" w:rsidR="00A85227" w:rsidRDefault="00A85227" w:rsidP="003D53DF">
      <w:pPr>
        <w:pStyle w:val="ListParagraph"/>
        <w:numPr>
          <w:ilvl w:val="0"/>
          <w:numId w:val="35"/>
        </w:numPr>
        <w:spacing w:after="100" w:afterAutospacing="1" w:line="250" w:lineRule="auto"/>
      </w:pPr>
      <w:r>
        <w:t>Glass</w:t>
      </w:r>
    </w:p>
    <w:p w14:paraId="23B534C0" w14:textId="09C67250" w:rsidR="00A85227" w:rsidRDefault="00D21F39" w:rsidP="003D53DF">
      <w:pPr>
        <w:pStyle w:val="ListParagraph"/>
        <w:numPr>
          <w:ilvl w:val="0"/>
          <w:numId w:val="35"/>
        </w:numPr>
        <w:spacing w:after="100" w:afterAutospacing="1" w:line="250" w:lineRule="auto"/>
      </w:pPr>
      <w:r>
        <w:t>b</w:t>
      </w:r>
      <w:r w:rsidR="00A85227">
        <w:t>atteries</w:t>
      </w:r>
    </w:p>
    <w:p w14:paraId="38A0755E" w14:textId="5B9761C4" w:rsidR="00A77780" w:rsidRDefault="00D21F39" w:rsidP="003D53DF">
      <w:pPr>
        <w:pStyle w:val="ListParagraph"/>
        <w:numPr>
          <w:ilvl w:val="0"/>
          <w:numId w:val="35"/>
        </w:numPr>
        <w:spacing w:after="100" w:afterAutospacing="1" w:line="250" w:lineRule="auto"/>
      </w:pPr>
      <w:r>
        <w:t>e</w:t>
      </w:r>
      <w:r w:rsidR="00A77780">
        <w:t>lectricals</w:t>
      </w:r>
    </w:p>
    <w:p w14:paraId="4FBC31AC" w14:textId="4D2A6970" w:rsidR="00A77780" w:rsidRDefault="00D21F39" w:rsidP="003D53DF">
      <w:pPr>
        <w:pStyle w:val="ListParagraph"/>
        <w:numPr>
          <w:ilvl w:val="0"/>
          <w:numId w:val="35"/>
        </w:numPr>
        <w:spacing w:after="100" w:afterAutospacing="1" w:line="250" w:lineRule="auto"/>
      </w:pPr>
      <w:r>
        <w:t>l</w:t>
      </w:r>
      <w:r w:rsidR="00A77780">
        <w:t>ightbulbs</w:t>
      </w:r>
    </w:p>
    <w:p w14:paraId="2EEFD2D1" w14:textId="6E7FEABD" w:rsidR="00A77780" w:rsidRDefault="00A77780" w:rsidP="003D53DF">
      <w:pPr>
        <w:pStyle w:val="ListParagraph"/>
        <w:numPr>
          <w:ilvl w:val="0"/>
          <w:numId w:val="35"/>
        </w:numPr>
        <w:spacing w:after="100" w:afterAutospacing="1" w:line="250" w:lineRule="auto"/>
      </w:pPr>
      <w:r>
        <w:t>ceramics</w:t>
      </w:r>
    </w:p>
    <w:p w14:paraId="784C2D9C" w14:textId="2AE26C5C" w:rsidR="00A37772" w:rsidRDefault="00135BBB" w:rsidP="00C516B0">
      <w:r>
        <w:lastRenderedPageBreak/>
        <w:t>Batteries should not be place</w:t>
      </w:r>
      <w:r w:rsidR="006417DD">
        <w:t>d</w:t>
      </w:r>
      <w:r>
        <w:t xml:space="preserve"> in domestic waste b</w:t>
      </w:r>
      <w:r w:rsidR="005A0A97">
        <w:t>ins.  They</w:t>
      </w:r>
      <w:r w:rsidR="00A37772">
        <w:t xml:space="preserve"> can be r</w:t>
      </w:r>
      <w:proofErr w:type="spellStart"/>
      <w:r w:rsidR="00A37772" w:rsidRPr="00A37772">
        <w:rPr>
          <w:lang w:val="en-GB"/>
        </w:rPr>
        <w:t>ecycled</w:t>
      </w:r>
      <w:proofErr w:type="spellEnd"/>
      <w:r w:rsidR="00A37772" w:rsidRPr="00A37772">
        <w:rPr>
          <w:lang w:val="en-GB"/>
        </w:rPr>
        <w:t xml:space="preserve"> at various recycling points including the pink battery recycling tubes available in the reception at Le Bas and many supermarkets and shops.  B</w:t>
      </w:r>
      <w:proofErr w:type="spellStart"/>
      <w:r w:rsidR="00A37772">
        <w:t>attery</w:t>
      </w:r>
      <w:proofErr w:type="spellEnd"/>
      <w:r w:rsidR="00A37772">
        <w:t xml:space="preserve"> terminals should be covered with insulating tape prior to disposal (Central Alerting System 2017</w:t>
      </w:r>
      <w:r w:rsidR="00C7623A">
        <w:t>)</w:t>
      </w:r>
    </w:p>
    <w:p w14:paraId="6140BE32" w14:textId="6AAF138B" w:rsidR="002A3589" w:rsidRPr="00C962CC" w:rsidRDefault="002A3589" w:rsidP="00C516B0">
      <w:r>
        <w:t>Unwanted electrical and electronic equipment should not be placed in the domestic waste stream and wherever possible collection systems should be in place to return items to suppliers via “take back” systems.  Where “take-back” systems are not available</w:t>
      </w:r>
      <w:r w:rsidR="00675BAE">
        <w:t>,</w:t>
      </w:r>
      <w:r>
        <w:t xml:space="preserve"> advice may </w:t>
      </w:r>
      <w:r w:rsidRPr="00F23D98">
        <w:t xml:space="preserve">need to be sought from the Facilities and Premises Manager or refer to </w:t>
      </w:r>
      <w:hyperlink r:id="rId35" w:history="1">
        <w:proofErr w:type="spellStart"/>
        <w:r w:rsidRPr="00F23D98">
          <w:rPr>
            <w:rStyle w:val="Hyperlink"/>
          </w:rPr>
          <w:t>Recycling:small</w:t>
        </w:r>
        <w:proofErr w:type="spellEnd"/>
        <w:r w:rsidRPr="00F23D98">
          <w:rPr>
            <w:rStyle w:val="Hyperlink"/>
          </w:rPr>
          <w:t xml:space="preserve"> electrical items</w:t>
        </w:r>
      </w:hyperlink>
      <w:r w:rsidRPr="00F23D98">
        <w:t xml:space="preserve">  regarding the most appropriate disposal route. </w:t>
      </w:r>
    </w:p>
    <w:p w14:paraId="2E69C967" w14:textId="77777777" w:rsidR="003D53DF" w:rsidRDefault="003D53DF" w:rsidP="003D53DF">
      <w:pPr>
        <w:spacing w:after="107"/>
      </w:pPr>
      <w:r>
        <w:t xml:space="preserve">More information can be found at </w:t>
      </w:r>
      <w:hyperlink r:id="rId36">
        <w:r>
          <w:rPr>
            <w:color w:val="0000FF"/>
            <w:u w:val="single" w:color="0000FF"/>
          </w:rPr>
          <w:t>Recycling (gov.je)</w:t>
        </w:r>
      </w:hyperlink>
      <w:hyperlink r:id="rId37">
        <w:r>
          <w:t>.</w:t>
        </w:r>
      </w:hyperlink>
      <w:r>
        <w:t xml:space="preserve"> </w:t>
      </w:r>
    </w:p>
    <w:p w14:paraId="7C823CA1" w14:textId="31CA8EC5" w:rsidR="00FE6684" w:rsidRDefault="003D53DF" w:rsidP="003D53DF">
      <w:pPr>
        <w:pStyle w:val="Heading3"/>
      </w:pPr>
      <w:bookmarkStart w:id="26" w:name="_Toc192083295"/>
      <w:r>
        <w:t>Other Waste</w:t>
      </w:r>
      <w:bookmarkEnd w:id="26"/>
    </w:p>
    <w:p w14:paraId="6F5A3BE3" w14:textId="54425E9C" w:rsidR="001017B2" w:rsidRDefault="001017B2" w:rsidP="001017B2">
      <w:r>
        <w:t xml:space="preserve">Assessment should be made, where reasonably practicable, to avoid </w:t>
      </w:r>
      <w:proofErr w:type="spellStart"/>
      <w:r>
        <w:t>utilising</w:t>
      </w:r>
      <w:proofErr w:type="spellEnd"/>
      <w:r>
        <w:t xml:space="preserve"> any outmoded technology or technique</w:t>
      </w:r>
      <w:r w:rsidR="006417DD">
        <w:t>s</w:t>
      </w:r>
      <w:r>
        <w:t xml:space="preserve"> that </w:t>
      </w:r>
      <w:proofErr w:type="gramStart"/>
      <w:r>
        <w:t>ha</w:t>
      </w:r>
      <w:r w:rsidR="006417DD">
        <w:t>ve</w:t>
      </w:r>
      <w:r>
        <w:t xml:space="preserve"> to</w:t>
      </w:r>
      <w:proofErr w:type="gramEnd"/>
      <w:r>
        <w:t xml:space="preserve"> rely on dangerous or hazardous substances, which can be dangerous to use and may pose health hazards to </w:t>
      </w:r>
      <w:r w:rsidR="002342C0">
        <w:t>staff and service users.</w:t>
      </w:r>
    </w:p>
    <w:p w14:paraId="73B874F0" w14:textId="6DDA423A" w:rsidR="001017B2" w:rsidRDefault="001017B2" w:rsidP="001017B2">
      <w:r>
        <w:t xml:space="preserve">In many cases manufacturers and suppliers facilitate “bring back” and recovery schemes to reduce such risks and impacts. </w:t>
      </w:r>
      <w:r w:rsidR="003C4BDF">
        <w:t xml:space="preserve"> </w:t>
      </w:r>
      <w:r>
        <w:t xml:space="preserve">These schemes should be investigated and </w:t>
      </w:r>
      <w:proofErr w:type="spellStart"/>
      <w:r>
        <w:t>utilised</w:t>
      </w:r>
      <w:proofErr w:type="spellEnd"/>
      <w:r>
        <w:t xml:space="preserve"> wherever possible. </w:t>
      </w:r>
    </w:p>
    <w:p w14:paraId="066B1699" w14:textId="261D2597" w:rsidR="001017B2" w:rsidRDefault="001017B2" w:rsidP="001017B2">
      <w:r>
        <w:t>Batteries from medical devices, and/or those containing ‘heavy metals’ such as mercury, lithium, nickel, cadmium etc. should be disposed of in accordance with current regulations.</w:t>
      </w:r>
      <w:r w:rsidR="003C4BDF">
        <w:t xml:space="preserve"> </w:t>
      </w:r>
      <w:r>
        <w:t xml:space="preserve"> Heavy metal batteries are used in equipment such as hearing aids, mobile phones and calculators. </w:t>
      </w:r>
      <w:r w:rsidR="003C4BDF">
        <w:t xml:space="preserve"> </w:t>
      </w:r>
      <w:r>
        <w:t xml:space="preserve">Their terminals should also be covered with insulating tape prior to disposal (Central Alerting System, 2017) by the appropriate route. </w:t>
      </w:r>
    </w:p>
    <w:p w14:paraId="554EA55A" w14:textId="77777777" w:rsidR="001017B2" w:rsidRDefault="001017B2" w:rsidP="001017B2">
      <w:r>
        <w:t xml:space="preserve">Printer cartridges should be placed inside the packaging of the replacement cartridge and returned to the Receptionist at Le Bas Centre who will arrange for its return to the supplier. </w:t>
      </w:r>
    </w:p>
    <w:p w14:paraId="02494179" w14:textId="2B0D355D" w:rsidR="001017B2" w:rsidRPr="00F23D98" w:rsidRDefault="001017B2" w:rsidP="77D71842">
      <w:r w:rsidRPr="00F23D98">
        <w:t>For infrequent, ad hoc items that require disposal, advice should be sought from</w:t>
      </w:r>
      <w:r w:rsidR="00505650" w:rsidRPr="00F23D98">
        <w:t xml:space="preserve"> the Facilities and Premises Manager or </w:t>
      </w:r>
      <w:hyperlink r:id="rId38" w:history="1">
        <w:r w:rsidR="00F23D98" w:rsidRPr="00F23D98">
          <w:rPr>
            <w:rStyle w:val="Hyperlink"/>
          </w:rPr>
          <w:t>Recycling</w:t>
        </w:r>
      </w:hyperlink>
      <w:r w:rsidR="00F23D98" w:rsidRPr="00F23D98">
        <w:t>.</w:t>
      </w:r>
    </w:p>
    <w:p w14:paraId="69AAB7A2" w14:textId="0993501E" w:rsidR="00163B00" w:rsidRDefault="001017B2" w:rsidP="00163B00">
      <w:pPr>
        <w:pStyle w:val="Heading2"/>
      </w:pPr>
      <w:bookmarkStart w:id="27" w:name="_Toc192083296"/>
      <w:r>
        <w:t>Dealing with Accidental Spillages</w:t>
      </w:r>
      <w:bookmarkEnd w:id="27"/>
    </w:p>
    <w:p w14:paraId="31A031FE" w14:textId="5E6A804A" w:rsidR="00163B00" w:rsidRPr="00163B00" w:rsidRDefault="001017B2" w:rsidP="001017B2">
      <w:pPr>
        <w:pStyle w:val="Heading3"/>
      </w:pPr>
      <w:bookmarkStart w:id="28" w:name="_Toc192083297"/>
      <w:r>
        <w:t>General Precau</w:t>
      </w:r>
      <w:r w:rsidR="005E5E93">
        <w:t>tions</w:t>
      </w:r>
      <w:bookmarkEnd w:id="28"/>
    </w:p>
    <w:p w14:paraId="74FC75AC" w14:textId="77777777" w:rsidR="00DE0F69" w:rsidRDefault="00DE0F69" w:rsidP="00DE0F69">
      <w:r>
        <w:t xml:space="preserve">Deal with any spillage of blood/body fluids as soon as patient safety permits. </w:t>
      </w:r>
    </w:p>
    <w:p w14:paraId="143B3602" w14:textId="77777777" w:rsidR="00DE0F69" w:rsidRDefault="00DE0F69" w:rsidP="00DE0F69">
      <w:r>
        <w:t xml:space="preserve">Spillages of blood/bodily fluids should only be dealt with by those with the appropriate knowledge and skills to do so. </w:t>
      </w:r>
    </w:p>
    <w:p w14:paraId="3E939B35" w14:textId="030F6752" w:rsidR="00DE0F69" w:rsidRDefault="00DE0F69" w:rsidP="00DE0F69">
      <w:r>
        <w:t>Wear appropriate Personal Protective Equipment (PPE) e.g. gloves and disposable apron for all procedures.</w:t>
      </w:r>
    </w:p>
    <w:p w14:paraId="3FB607BC" w14:textId="7615E25A" w:rsidR="00DE0F69" w:rsidRDefault="00DE0F69" w:rsidP="00DE0F69">
      <w:r>
        <w:lastRenderedPageBreak/>
        <w:t xml:space="preserve">If broken glass is involved, it must be carefully removed and placed in a </w:t>
      </w:r>
      <w:proofErr w:type="gramStart"/>
      <w:r>
        <w:t>sharps</w:t>
      </w:r>
      <w:proofErr w:type="gramEnd"/>
      <w:r>
        <w:t xml:space="preserve"> container. </w:t>
      </w:r>
      <w:r w:rsidR="003D412B">
        <w:t xml:space="preserve"> </w:t>
      </w:r>
      <w:r>
        <w:t>Care should be taken to prevent sharps injury.</w:t>
      </w:r>
    </w:p>
    <w:p w14:paraId="08BB0EC2" w14:textId="77777777" w:rsidR="006B5859" w:rsidRDefault="006B5859" w:rsidP="006B5859">
      <w:pPr>
        <w:pStyle w:val="Heading3"/>
      </w:pPr>
      <w:bookmarkStart w:id="29" w:name="_Toc151725719"/>
      <w:bookmarkStart w:id="30" w:name="_Toc192083298"/>
      <w:r w:rsidRPr="00834357">
        <w:t>Spillage of Cytotoxic Waste in any Location</w:t>
      </w:r>
      <w:bookmarkEnd w:id="29"/>
      <w:bookmarkEnd w:id="30"/>
    </w:p>
    <w:p w14:paraId="18F2EB10" w14:textId="3C821D38" w:rsidR="005D0393" w:rsidRDefault="005D0393" w:rsidP="005D0393">
      <w:r>
        <w:t xml:space="preserve">In the unlikely event of FNHC staff being required to deal with a spillage involving cytotoxic medication (including oral cytotoxic medication) the Oncology Department at Jersey General Hospital must be contacted for advice which will include how to safely dispose of the waste generated. </w:t>
      </w:r>
      <w:r w:rsidR="00893A60">
        <w:t xml:space="preserve"> </w:t>
      </w:r>
      <w:r>
        <w:t xml:space="preserve">Out of hours the person ‘on call’ for Oncology should be contacted via the hospital switchboard (01534 442000). </w:t>
      </w:r>
    </w:p>
    <w:p w14:paraId="19F470E0" w14:textId="00FB77B4" w:rsidR="006B5859" w:rsidRPr="00893A60" w:rsidRDefault="005D0393" w:rsidP="006B5859">
      <w:pPr>
        <w:rPr>
          <w:bCs/>
        </w:rPr>
      </w:pPr>
      <w:r>
        <w:t xml:space="preserve">Refer also, where appropriate, to the </w:t>
      </w:r>
      <w:r w:rsidRPr="00606CA7">
        <w:rPr>
          <w:bCs/>
          <w:u w:color="0000FF"/>
        </w:rPr>
        <w:t>FNHC SOPs for the</w:t>
      </w:r>
      <w:hyperlink r:id="rId39">
        <w:r w:rsidRPr="00606CA7">
          <w:rPr>
            <w:bCs/>
          </w:rPr>
          <w:t xml:space="preserve"> </w:t>
        </w:r>
      </w:hyperlink>
      <w:r w:rsidRPr="00606CA7">
        <w:rPr>
          <w:bCs/>
          <w:u w:color="0000FF"/>
        </w:rPr>
        <w:t>Administration of Subcutaneous Methotrexate for Inflammatory Arthritis in Adults</w:t>
      </w:r>
      <w:hyperlink r:id="rId40">
        <w:r w:rsidRPr="00606CA7">
          <w:rPr>
            <w:bCs/>
          </w:rPr>
          <w:t>.</w:t>
        </w:r>
      </w:hyperlink>
      <w:r w:rsidRPr="00893A60">
        <w:rPr>
          <w:bCs/>
        </w:rPr>
        <w:t xml:space="preserve">  </w:t>
      </w:r>
    </w:p>
    <w:p w14:paraId="32B32DD6" w14:textId="77777777" w:rsidR="00FF535F" w:rsidRDefault="00FF535F" w:rsidP="00FF535F">
      <w:pPr>
        <w:pStyle w:val="Heading3"/>
        <w:spacing w:after="108"/>
      </w:pPr>
      <w:bookmarkStart w:id="31" w:name="_Toc151725720"/>
      <w:bookmarkStart w:id="32" w:name="_Toc192083299"/>
      <w:r>
        <w:t>Spillages in clinical settings (this does not include patient/client homes):</w:t>
      </w:r>
      <w:bookmarkEnd w:id="31"/>
      <w:bookmarkEnd w:id="32"/>
      <w:r>
        <w:t xml:space="preserve"> </w:t>
      </w:r>
    </w:p>
    <w:p w14:paraId="08837E9A" w14:textId="77777777" w:rsidR="00484A2B" w:rsidRDefault="00484A2B" w:rsidP="00484A2B">
      <w:r>
        <w:t xml:space="preserve">Appropriate spillage handling equipment should be available (see SOP Provision and Maintenance of First Aid Kits and Biohazard Spillage Handling Equipment). </w:t>
      </w:r>
    </w:p>
    <w:p w14:paraId="379C9C42" w14:textId="16FB20A3" w:rsidR="00484A2B" w:rsidRDefault="00484A2B" w:rsidP="00484A2B">
      <w:r>
        <w:t>For blood and/or bodily fluid spills, ‘</w:t>
      </w:r>
      <w:proofErr w:type="spellStart"/>
      <w:r>
        <w:t>Clinell</w:t>
      </w:r>
      <w:proofErr w:type="spellEnd"/>
      <w:r>
        <w:t xml:space="preserve"> Spill Wipes’</w:t>
      </w:r>
      <w:hyperlink r:id="rId41">
        <w:r>
          <w:t xml:space="preserve"> </w:t>
        </w:r>
      </w:hyperlink>
      <w:hyperlink r:id="rId42">
        <w:r w:rsidRPr="77D71842">
          <w:rPr>
            <w:color w:val="0563C1"/>
            <w:u w:val="single"/>
          </w:rPr>
          <w:t>https://gamahealthcare.com/products/spill</w:t>
        </w:r>
      </w:hyperlink>
      <w:hyperlink r:id="rId43">
        <w:r w:rsidRPr="77D71842">
          <w:rPr>
            <w:color w:val="0563C1"/>
            <w:u w:val="single"/>
          </w:rPr>
          <w:t>-</w:t>
        </w:r>
      </w:hyperlink>
      <w:hyperlink r:id="rId44">
        <w:r w:rsidRPr="77D71842">
          <w:rPr>
            <w:color w:val="0563C1"/>
            <w:u w:val="single"/>
          </w:rPr>
          <w:t>wipe</w:t>
        </w:r>
      </w:hyperlink>
      <w:hyperlink r:id="rId45">
        <w:r w:rsidRPr="77D71842">
          <w:rPr>
            <w:color w:val="0563C1"/>
            <w:u w:val="single"/>
          </w:rPr>
          <w:t>-</w:t>
        </w:r>
      </w:hyperlink>
      <w:hyperlink r:id="rId46">
        <w:r w:rsidRPr="77D71842">
          <w:rPr>
            <w:color w:val="0563C1"/>
            <w:u w:val="single"/>
          </w:rPr>
          <w:t>range</w:t>
        </w:r>
      </w:hyperlink>
      <w:r>
        <w:t xml:space="preserve"> </w:t>
      </w:r>
      <w:r w:rsidR="0077386A">
        <w:t>are available.</w:t>
      </w:r>
      <w:r>
        <w:t xml:space="preserve"> Staff who deal with a spillage are responsible for ensuring that the equipment is replaced after use. </w:t>
      </w:r>
    </w:p>
    <w:p w14:paraId="0E23604E" w14:textId="34C34031" w:rsidR="00484A2B" w:rsidRDefault="00484A2B" w:rsidP="00484A2B">
      <w:r>
        <w:t xml:space="preserve">The expiry date of biohazard spillage handling equipment/supplies should be monitored and replaced before the expiry date. </w:t>
      </w:r>
      <w:r w:rsidR="00CA1643">
        <w:t xml:space="preserve"> Where equipment/supplies are in the care of a specific service, that service is responsible for monitoring expiry dates and stock replacement. </w:t>
      </w:r>
      <w:r>
        <w:t xml:space="preserve"> Monitoring </w:t>
      </w:r>
      <w:r w:rsidR="00CA1643">
        <w:t xml:space="preserve">will also </w:t>
      </w:r>
      <w:r>
        <w:t xml:space="preserve">take place during the </w:t>
      </w:r>
      <w:r w:rsidR="003725F2">
        <w:t>twice-yearly</w:t>
      </w:r>
      <w:r>
        <w:t xml:space="preserve"> Internal Health and Safety Premises Reviews.  </w:t>
      </w:r>
    </w:p>
    <w:p w14:paraId="7E323905" w14:textId="77777777" w:rsidR="00484A2B" w:rsidRDefault="00484A2B" w:rsidP="00484A2B">
      <w:r>
        <w:t xml:space="preserve">Hazardous substances that form part of spillage handling equipment should be stored in a locked cupboard in accordance with COSHH requirements. </w:t>
      </w:r>
    </w:p>
    <w:p w14:paraId="67C266DB" w14:textId="77777777" w:rsidR="00484A2B" w:rsidRDefault="00484A2B" w:rsidP="00484A2B">
      <w:r>
        <w:t xml:space="preserve">A COSHH risk assessment must be available for all spillage handling substances where this is a requirement (see link in the Assure Portal) </w:t>
      </w:r>
    </w:p>
    <w:p w14:paraId="27F0CB15" w14:textId="2E684A09" w:rsidR="00484A2B" w:rsidRDefault="00484A2B" w:rsidP="00484A2B">
      <w:r>
        <w:t xml:space="preserve">Where infectious, hazardous or dangerous substances are suspected, details must be referred to the Health &amp; Community Service’s Infection Prevention and Control Team or Consultant Microbiologist for advice on specific procedures. </w:t>
      </w:r>
      <w:r w:rsidR="00205756">
        <w:t xml:space="preserve"> </w:t>
      </w:r>
      <w:r>
        <w:t>Additional guidance can be sought from product material safety data sheets from the Health &amp; Safety Executive/COSHH web pages</w:t>
      </w:r>
      <w:hyperlink r:id="rId47">
        <w:r>
          <w:t xml:space="preserve"> </w:t>
        </w:r>
      </w:hyperlink>
      <w:hyperlink r:id="rId48">
        <w:r>
          <w:rPr>
            <w:color w:val="0000FF"/>
            <w:u w:val="single" w:color="0000FF"/>
          </w:rPr>
          <w:t>COSHH</w:t>
        </w:r>
      </w:hyperlink>
      <w:hyperlink r:id="rId49">
        <w:r>
          <w:rPr>
            <w:color w:val="0000FF"/>
          </w:rPr>
          <w:t>.</w:t>
        </w:r>
      </w:hyperlink>
      <w:r>
        <w:rPr>
          <w:color w:val="0000FF"/>
        </w:rPr>
        <w:t xml:space="preserve"> </w:t>
      </w:r>
      <w:r>
        <w:t xml:space="preserve"> </w:t>
      </w:r>
    </w:p>
    <w:p w14:paraId="5BABB134" w14:textId="63F36596" w:rsidR="00484A2B" w:rsidRDefault="00484A2B" w:rsidP="00484A2B">
      <w:r>
        <w:t xml:space="preserve">When using </w:t>
      </w:r>
      <w:hyperlink r:id="rId50">
        <w:r>
          <w:t xml:space="preserve"> </w:t>
        </w:r>
      </w:hyperlink>
      <w:hyperlink r:id="rId51">
        <w:proofErr w:type="spellStart"/>
        <w:r>
          <w:rPr>
            <w:color w:val="0563C1"/>
            <w:u w:val="single" w:color="0563C1"/>
          </w:rPr>
          <w:t>Clinell</w:t>
        </w:r>
        <w:proofErr w:type="spellEnd"/>
        <w:r>
          <w:rPr>
            <w:color w:val="0563C1"/>
            <w:u w:val="single" w:color="0563C1"/>
          </w:rPr>
          <w:t xml:space="preserve"> Peracetic Acid Wipes</w:t>
        </w:r>
      </w:hyperlink>
      <w:hyperlink r:id="rId52">
        <w:r>
          <w:t xml:space="preserve"> </w:t>
        </w:r>
      </w:hyperlink>
      <w:r>
        <w:t xml:space="preserve">or the </w:t>
      </w:r>
      <w:hyperlink r:id="rId53">
        <w:proofErr w:type="spellStart"/>
        <w:r>
          <w:rPr>
            <w:color w:val="0563C1"/>
            <w:u w:val="single" w:color="0563C1"/>
          </w:rPr>
          <w:t>Clinell</w:t>
        </w:r>
        <w:proofErr w:type="spellEnd"/>
        <w:r>
          <w:rPr>
            <w:color w:val="0563C1"/>
            <w:u w:val="single" w:color="0563C1"/>
          </w:rPr>
          <w:t xml:space="preserve"> Spill Wipes</w:t>
        </w:r>
      </w:hyperlink>
      <w:hyperlink r:id="rId54">
        <w:r>
          <w:t>,</w:t>
        </w:r>
      </w:hyperlink>
      <w:r>
        <w:t xml:space="preserve"> follow the instructions for use provided with them. </w:t>
      </w:r>
    </w:p>
    <w:p w14:paraId="64BA0A28" w14:textId="77777777" w:rsidR="00484A2B" w:rsidRDefault="00484A2B" w:rsidP="00484A2B">
      <w:r>
        <w:t xml:space="preserve">Blood/bodily fluid spillages occurring in healthcare facilities should be managed as follows: </w:t>
      </w:r>
    </w:p>
    <w:p w14:paraId="50247A72" w14:textId="0B8D064F" w:rsidR="00484A2B" w:rsidRDefault="00484A2B" w:rsidP="77D71842">
      <w:pPr>
        <w:pStyle w:val="ListParagraph"/>
        <w:numPr>
          <w:ilvl w:val="0"/>
          <w:numId w:val="36"/>
        </w:numPr>
        <w:spacing w:after="100" w:afterAutospacing="1" w:line="250" w:lineRule="auto"/>
      </w:pPr>
      <w:r>
        <w:t xml:space="preserve">small spillages - wipe with an appropriate wipe such as </w:t>
      </w:r>
      <w:proofErr w:type="spellStart"/>
      <w:r>
        <w:t>Clinell</w:t>
      </w:r>
      <w:proofErr w:type="spellEnd"/>
      <w:r>
        <w:t xml:space="preserve"> Peracetic Acid wipes (formally known as </w:t>
      </w:r>
      <w:proofErr w:type="spellStart"/>
      <w:r>
        <w:t>Clinell</w:t>
      </w:r>
      <w:proofErr w:type="spellEnd"/>
      <w:r>
        <w:t xml:space="preserve"> Sporicidal Wipes) or use ‘</w:t>
      </w:r>
      <w:proofErr w:type="spellStart"/>
      <w:r>
        <w:t>Clinell</w:t>
      </w:r>
      <w:proofErr w:type="spellEnd"/>
      <w:r>
        <w:t xml:space="preserve"> Spill Wipe’ </w:t>
      </w:r>
    </w:p>
    <w:p w14:paraId="227A400E" w14:textId="62E6C224" w:rsidR="00484A2B" w:rsidRDefault="00484A2B" w:rsidP="00484A2B">
      <w:pPr>
        <w:pStyle w:val="ListParagraph"/>
        <w:numPr>
          <w:ilvl w:val="0"/>
          <w:numId w:val="36"/>
        </w:numPr>
        <w:spacing w:after="100" w:afterAutospacing="1" w:line="250" w:lineRule="auto"/>
      </w:pPr>
      <w:r>
        <w:lastRenderedPageBreak/>
        <w:t>larger spillages - use a ‘</w:t>
      </w:r>
      <w:proofErr w:type="spellStart"/>
      <w:r>
        <w:t>Clinell</w:t>
      </w:r>
      <w:proofErr w:type="spellEnd"/>
      <w:r>
        <w:t xml:space="preserve"> Spill Wipe’ </w:t>
      </w:r>
    </w:p>
    <w:p w14:paraId="46F82E5B" w14:textId="77777777" w:rsidR="00484A2B" w:rsidRDefault="00484A2B" w:rsidP="00484A2B">
      <w:pPr>
        <w:pStyle w:val="ListParagraph"/>
        <w:numPr>
          <w:ilvl w:val="0"/>
          <w:numId w:val="36"/>
        </w:numPr>
        <w:spacing w:after="100" w:afterAutospacing="1" w:line="250" w:lineRule="auto"/>
      </w:pPr>
      <w:r>
        <w:t xml:space="preserve">all waste generated from dealing with spillages should be discarded into the appropriate waste stream/s </w:t>
      </w:r>
    </w:p>
    <w:p w14:paraId="3A1727A9" w14:textId="77777777" w:rsidR="00484A2B" w:rsidRDefault="00484A2B" w:rsidP="00484A2B">
      <w:pPr>
        <w:pStyle w:val="ListParagraph"/>
        <w:numPr>
          <w:ilvl w:val="0"/>
          <w:numId w:val="36"/>
        </w:numPr>
        <w:spacing w:after="100" w:afterAutospacing="1" w:line="250" w:lineRule="auto"/>
      </w:pPr>
      <w:r>
        <w:t xml:space="preserve">wash and dry hands </w:t>
      </w:r>
    </w:p>
    <w:p w14:paraId="47708741" w14:textId="6E7B3136" w:rsidR="00FF535F" w:rsidRDefault="00185F7F" w:rsidP="00935851">
      <w:pPr>
        <w:pStyle w:val="Heading4"/>
      </w:pPr>
      <w:r>
        <w:t>Spillages from clinical/hazardous</w:t>
      </w:r>
      <w:r w:rsidR="00552B5C">
        <w:t xml:space="preserve"> and offensive</w:t>
      </w:r>
      <w:r>
        <w:t xml:space="preserve"> waste</w:t>
      </w:r>
      <w:r w:rsidR="00552B5C">
        <w:t xml:space="preserve"> stream bags</w:t>
      </w:r>
    </w:p>
    <w:p w14:paraId="69894D8C" w14:textId="77777777" w:rsidR="002F7BFD" w:rsidRDefault="002F7BFD" w:rsidP="002F7BFD">
      <w:r>
        <w:t xml:space="preserve">If the bag is damaged, carefully place it into a second bag of the appropriate waste stream. Where there is a further danger of rupture, use double bags or place into an appropriate bin container. </w:t>
      </w:r>
    </w:p>
    <w:p w14:paraId="5370E779" w14:textId="576E7D5F" w:rsidR="002F7BFD" w:rsidRDefault="002F7BFD" w:rsidP="002F7BFD">
      <w:r>
        <w:t xml:space="preserve">If the spillage is small, clean the area using </w:t>
      </w:r>
      <w:proofErr w:type="spellStart"/>
      <w:r>
        <w:t>Clinell</w:t>
      </w:r>
      <w:proofErr w:type="spellEnd"/>
      <w:r>
        <w:t xml:space="preserve"> Peracetic Acid Wipes if available.  Otherwise, use </w:t>
      </w:r>
      <w:r w:rsidR="00374F25">
        <w:t xml:space="preserve">a </w:t>
      </w:r>
      <w:proofErr w:type="spellStart"/>
      <w:r>
        <w:t>Clinell</w:t>
      </w:r>
      <w:proofErr w:type="spellEnd"/>
      <w:r>
        <w:t xml:space="preserve"> Spill Wipe.  Larger spillages will require use of </w:t>
      </w:r>
      <w:r w:rsidR="00374F25">
        <w:t xml:space="preserve">a </w:t>
      </w:r>
      <w:proofErr w:type="spellStart"/>
      <w:r>
        <w:t>Clinell</w:t>
      </w:r>
      <w:proofErr w:type="spellEnd"/>
      <w:r>
        <w:t xml:space="preserve"> Spill Wipe. </w:t>
      </w:r>
    </w:p>
    <w:p w14:paraId="2D6CF136" w14:textId="77777777" w:rsidR="002F7BFD" w:rsidRDefault="002F7BFD" w:rsidP="002F7BFD">
      <w:r>
        <w:t xml:space="preserve">Dispose of all waste into the appropriate waste stream. </w:t>
      </w:r>
    </w:p>
    <w:p w14:paraId="476E7FCE" w14:textId="77777777" w:rsidR="002F7BFD" w:rsidRDefault="002F7BFD" w:rsidP="002F7BFD">
      <w:r>
        <w:t xml:space="preserve">Wash and dry hands </w:t>
      </w:r>
    </w:p>
    <w:p w14:paraId="7DACD059" w14:textId="0EE75A7D" w:rsidR="00552B5C" w:rsidRDefault="00D75F61" w:rsidP="001C2DE8">
      <w:pPr>
        <w:pStyle w:val="Heading4"/>
        <w:rPr>
          <w:bCs/>
        </w:rPr>
      </w:pPr>
      <w:r w:rsidRPr="00D75F61">
        <w:rPr>
          <w:bCs/>
        </w:rPr>
        <w:t>Spillage from clinical waste stream bin containers</w:t>
      </w:r>
    </w:p>
    <w:p w14:paraId="3C50AEEE" w14:textId="77777777" w:rsidR="009E5A90" w:rsidRDefault="009E5A90" w:rsidP="009E5A90">
      <w:r>
        <w:t xml:space="preserve">Fingers or hands should never be allowed to </w:t>
      </w:r>
      <w:proofErr w:type="gramStart"/>
      <w:r>
        <w:t>come into contact with</w:t>
      </w:r>
      <w:proofErr w:type="gramEnd"/>
      <w:r>
        <w:t xml:space="preserve"> sharps waste.</w:t>
      </w:r>
    </w:p>
    <w:p w14:paraId="7E53B188" w14:textId="77777777" w:rsidR="009E5A90" w:rsidRDefault="009E5A90" w:rsidP="009E5A90">
      <w:r>
        <w:t xml:space="preserve">For general spillages, using a disposable scoop or tweezers, carefully replace spillage into a second appropriate bin container for the correct waste stream.  </w:t>
      </w:r>
    </w:p>
    <w:p w14:paraId="6BCE9CC6" w14:textId="7729CFBD" w:rsidR="009E5A90" w:rsidRDefault="009E5A90" w:rsidP="009E5A90">
      <w:r>
        <w:t xml:space="preserve">Once all sharps are removed - if the spillage is small, clean the area using </w:t>
      </w:r>
      <w:proofErr w:type="spellStart"/>
      <w:r>
        <w:t>Clinell</w:t>
      </w:r>
      <w:proofErr w:type="spellEnd"/>
      <w:r>
        <w:t xml:space="preserve"> Peracetic Acid Wipes if available.  Otherwise, use a </w:t>
      </w:r>
      <w:proofErr w:type="spellStart"/>
      <w:r>
        <w:t>Clinell</w:t>
      </w:r>
      <w:proofErr w:type="spellEnd"/>
      <w:r>
        <w:t xml:space="preserve"> Spill Wipe.  Larger spillages will require use of a </w:t>
      </w:r>
      <w:proofErr w:type="spellStart"/>
      <w:r>
        <w:t>Clinell</w:t>
      </w:r>
      <w:proofErr w:type="spellEnd"/>
      <w:r>
        <w:t xml:space="preserve"> Spill Wipe. </w:t>
      </w:r>
    </w:p>
    <w:p w14:paraId="70614732" w14:textId="77777777" w:rsidR="009E5A90" w:rsidRDefault="009E5A90" w:rsidP="009E5A90">
      <w:r>
        <w:t xml:space="preserve">Dispose of all waste into the appropriate waste stream. </w:t>
      </w:r>
    </w:p>
    <w:p w14:paraId="5EF53F53" w14:textId="77777777" w:rsidR="009E5A90" w:rsidRDefault="009E5A90" w:rsidP="009E5A90">
      <w:r>
        <w:t xml:space="preserve">Wash and dry hands </w:t>
      </w:r>
    </w:p>
    <w:p w14:paraId="018B3E3B" w14:textId="77777777" w:rsidR="009E5A90" w:rsidRDefault="009E5A90" w:rsidP="009E5A90">
      <w:pPr>
        <w:spacing w:after="110"/>
        <w:ind w:left="705" w:hanging="720"/>
      </w:pPr>
      <w:r>
        <w:rPr>
          <w:b/>
        </w:rPr>
        <w:t xml:space="preserve">N.B Spillages from clinical waste bags or bin containers should be notified to the appropriate manager immediately and reported via Assure. </w:t>
      </w:r>
    </w:p>
    <w:p w14:paraId="54BF1820" w14:textId="77777777" w:rsidR="00792C3A" w:rsidRDefault="00792C3A" w:rsidP="00792C3A">
      <w:pPr>
        <w:pStyle w:val="Heading3"/>
        <w:numPr>
          <w:ilvl w:val="2"/>
          <w:numId w:val="37"/>
        </w:numPr>
      </w:pPr>
      <w:bookmarkStart w:id="33" w:name="_Toc151725721"/>
      <w:bookmarkStart w:id="34" w:name="_Toc192083300"/>
      <w:r>
        <w:t xml:space="preserve">Spillages </w:t>
      </w:r>
      <w:r w:rsidRPr="00CD76DD">
        <w:t>occurring</w:t>
      </w:r>
      <w:r>
        <w:t xml:space="preserve"> in patients / client’s own homes</w:t>
      </w:r>
      <w:bookmarkEnd w:id="33"/>
      <w:bookmarkEnd w:id="34"/>
    </w:p>
    <w:p w14:paraId="77319F31" w14:textId="77777777" w:rsidR="00687FBC" w:rsidRDefault="00687FBC" w:rsidP="0021374F">
      <w:pPr>
        <w:pStyle w:val="Heading4"/>
      </w:pPr>
      <w:r w:rsidRPr="00CD76DD">
        <w:t xml:space="preserve">Blood </w:t>
      </w:r>
      <w:r w:rsidRPr="0021374F">
        <w:t>spillage</w:t>
      </w:r>
      <w:r>
        <w:t xml:space="preserve"> on impervious flooring only:</w:t>
      </w:r>
    </w:p>
    <w:p w14:paraId="45B5232C" w14:textId="77777777" w:rsidR="00687FBC" w:rsidRPr="00112814" w:rsidRDefault="00687FBC" w:rsidP="00606CA7">
      <w:pPr>
        <w:spacing w:after="108"/>
        <w:rPr>
          <w:b/>
          <w:i/>
        </w:rPr>
      </w:pPr>
      <w:r>
        <w:t xml:space="preserve">Soak up as much of the spillage as possible with anything disposable e.g. kitchen roll and place directly into a suitable disposable plastic bag </w:t>
      </w:r>
    </w:p>
    <w:p w14:paraId="511318F0" w14:textId="77777777" w:rsidR="00687FBC" w:rsidRDefault="00687FBC" w:rsidP="00687FBC">
      <w:r>
        <w:t xml:space="preserve">If available, use a good quality thick bleach e.g. </w:t>
      </w:r>
      <w:proofErr w:type="spellStart"/>
      <w:r>
        <w:t>Domestos</w:t>
      </w:r>
      <w:proofErr w:type="spellEnd"/>
      <w:r>
        <w:t xml:space="preserve"> (diluted 1 part bleach to 10 parts cold water).</w:t>
      </w:r>
    </w:p>
    <w:p w14:paraId="64B093BD" w14:textId="77777777" w:rsidR="00687FBC" w:rsidRDefault="00687FBC" w:rsidP="00687FBC">
      <w:r>
        <w:t xml:space="preserve">Cover area with paper towels, newspaper or kitchen roll and gently pour on bleach solution.   </w:t>
      </w:r>
    </w:p>
    <w:p w14:paraId="6520B0B8" w14:textId="77777777" w:rsidR="00687FBC" w:rsidRDefault="00687FBC" w:rsidP="00687FBC">
      <w:r>
        <w:t xml:space="preserve">Leave for at least two minutes then wipe up with paper towels </w:t>
      </w:r>
    </w:p>
    <w:p w14:paraId="322874BC" w14:textId="77777777" w:rsidR="00687FBC" w:rsidRDefault="00687FBC" w:rsidP="00687FBC">
      <w:r>
        <w:t xml:space="preserve">Discard into a plastic carrier bag or bin liner </w:t>
      </w:r>
    </w:p>
    <w:p w14:paraId="55132DBB" w14:textId="77777777" w:rsidR="00687FBC" w:rsidRDefault="00687FBC" w:rsidP="00687FBC">
      <w:r>
        <w:lastRenderedPageBreak/>
        <w:t xml:space="preserve">Clean area with hot water and detergent using disposable cloths, rinse and dry </w:t>
      </w:r>
    </w:p>
    <w:p w14:paraId="5BCE4C2D" w14:textId="77777777" w:rsidR="00687FBC" w:rsidRDefault="00687FBC" w:rsidP="00687FBC">
      <w:r>
        <w:t xml:space="preserve">Clean the bucket in fresh water and detergent, rinse and dry </w:t>
      </w:r>
    </w:p>
    <w:p w14:paraId="144D541C" w14:textId="77777777" w:rsidR="00687FBC" w:rsidRDefault="00687FBC" w:rsidP="00687FBC">
      <w:r>
        <w:t xml:space="preserve">Dispose of PPE and cloths into the plastic carrier bag or bin liner, tie and double bag this and discard with the normal household waste </w:t>
      </w:r>
    </w:p>
    <w:p w14:paraId="75A07003" w14:textId="77777777" w:rsidR="00687FBC" w:rsidRDefault="00687FBC" w:rsidP="00687FBC">
      <w:r>
        <w:t xml:space="preserve">Wash and dry hands </w:t>
      </w:r>
    </w:p>
    <w:p w14:paraId="26F62BFC" w14:textId="77777777" w:rsidR="00687FBC" w:rsidRPr="00CD76DD" w:rsidRDefault="00687FBC" w:rsidP="00687FBC">
      <w:pPr>
        <w:pStyle w:val="Heading4"/>
      </w:pPr>
      <w:r w:rsidRPr="00CD76DD">
        <w:t xml:space="preserve">Spillage of blood and other body fluids on carpets, fabrics or soft furnishings: </w:t>
      </w:r>
    </w:p>
    <w:p w14:paraId="4D0236FE" w14:textId="77777777" w:rsidR="00687FBC" w:rsidRDefault="00687FBC" w:rsidP="00687FBC">
      <w:r>
        <w:t xml:space="preserve">Soak up as much of the spillage as possible with anything disposable e.g. newspapers, kitchen roll, etc. and place directly into a suitable disposable plastic bag (double bagged) </w:t>
      </w:r>
    </w:p>
    <w:p w14:paraId="69047CF2" w14:textId="0B0DCDEE" w:rsidR="00687FBC" w:rsidRDefault="00687FBC" w:rsidP="00687FBC">
      <w:r>
        <w:t xml:space="preserve">Clean the area over with a solution of </w:t>
      </w:r>
      <w:r w:rsidR="007C25E7">
        <w:t>General-Purpose</w:t>
      </w:r>
      <w:r>
        <w:t xml:space="preserve"> Detergent and hot water, using any cloths that can be discarded. </w:t>
      </w:r>
    </w:p>
    <w:p w14:paraId="6C3A4579" w14:textId="77777777" w:rsidR="00687FBC" w:rsidRDefault="00687FBC" w:rsidP="00687FBC">
      <w:r>
        <w:t xml:space="preserve">All used cloths should be placed in the plastic bag, (double bagged) tied and discarded with the normal household rubbish. </w:t>
      </w:r>
    </w:p>
    <w:p w14:paraId="128832F0" w14:textId="77777777" w:rsidR="00687FBC" w:rsidRDefault="00687FBC" w:rsidP="00687FBC">
      <w:r>
        <w:t xml:space="preserve">If any soft furnishings e.g. </w:t>
      </w:r>
      <w:proofErr w:type="gramStart"/>
      <w:r>
        <w:t>curtains</w:t>
      </w:r>
      <w:proofErr w:type="gramEnd"/>
      <w:r>
        <w:t xml:space="preserve"> etc. have become soiled, advise the patient/client to either machine-wash on a hot wash (if the fabric allows) or take to the dry cleaners (check care instructions). </w:t>
      </w:r>
    </w:p>
    <w:p w14:paraId="0E16DDF5" w14:textId="77777777" w:rsidR="00687FBC" w:rsidRDefault="00687FBC" w:rsidP="00687FBC">
      <w:r>
        <w:t xml:space="preserve">Wash and dry hands </w:t>
      </w:r>
    </w:p>
    <w:p w14:paraId="1E4DBF65" w14:textId="77777777" w:rsidR="00687FBC" w:rsidRPr="00CD76DD" w:rsidRDefault="00687FBC" w:rsidP="00687FBC">
      <w:pPr>
        <w:pStyle w:val="Heading4"/>
      </w:pPr>
      <w:r w:rsidRPr="00CD76DD">
        <w:t>Sharps Spillage</w:t>
      </w:r>
    </w:p>
    <w:p w14:paraId="27B452CB" w14:textId="77777777" w:rsidR="00687FBC" w:rsidRDefault="00687FBC" w:rsidP="00687FBC">
      <w:r>
        <w:t xml:space="preserve">Where there has been a spillage of sharps, on no account should staff try to pick up the waste. </w:t>
      </w:r>
    </w:p>
    <w:p w14:paraId="4BD90C10" w14:textId="77777777" w:rsidR="00687FBC" w:rsidRDefault="00687FBC" w:rsidP="00687FBC">
      <w:r>
        <w:t xml:space="preserve">Instead, the area of the incident should be sealed off, and whatever implement is practical, available and safe (for example tongs, tweezers or dustpan &amp; brush) should be used to carefully pick / sweep up the waste and tip it into an appropriate undamaged sharps bin. </w:t>
      </w:r>
    </w:p>
    <w:p w14:paraId="60B0A53E" w14:textId="2BA1DF1B" w:rsidR="00687FBC" w:rsidRDefault="00687FBC" w:rsidP="00687FBC">
      <w:r>
        <w:t xml:space="preserve">Fingers or hands should never be allowed to </w:t>
      </w:r>
      <w:proofErr w:type="gramStart"/>
      <w:r>
        <w:t>come into contact with</w:t>
      </w:r>
      <w:proofErr w:type="gramEnd"/>
      <w:r>
        <w:t xml:space="preserve"> the waste and care must be taken to ensure that no fragments of the waste remain in the brush, if this is what </w:t>
      </w:r>
      <w:r w:rsidR="007C25E7">
        <w:t>has been</w:t>
      </w:r>
      <w:r>
        <w:t xml:space="preserve"> used.</w:t>
      </w:r>
    </w:p>
    <w:p w14:paraId="73C016C9" w14:textId="77777777" w:rsidR="00687FBC" w:rsidRPr="00CD76DD" w:rsidRDefault="00687FBC" w:rsidP="00687FBC">
      <w:pPr>
        <w:pStyle w:val="Heading4"/>
      </w:pPr>
      <w:r>
        <w:t>All other spillages</w:t>
      </w:r>
    </w:p>
    <w:p w14:paraId="2B370000" w14:textId="77777777" w:rsidR="00687FBC" w:rsidRDefault="00687FBC" w:rsidP="00687FBC">
      <w:r>
        <w:t xml:space="preserve">Soak up as much of the spillage as possible using paper towels, newspaper or kitchen roll and place directly into a plastic bag or bin liner </w:t>
      </w:r>
    </w:p>
    <w:p w14:paraId="7807D7E3" w14:textId="77777777" w:rsidR="00687FBC" w:rsidRDefault="00687FBC" w:rsidP="00687FBC">
      <w:r>
        <w:t xml:space="preserve">Clean the area with hot water and detergent using disposable cloths, rinse and dry </w:t>
      </w:r>
    </w:p>
    <w:p w14:paraId="5FF22223" w14:textId="77777777" w:rsidR="00687FBC" w:rsidRDefault="00687FBC" w:rsidP="00687FBC">
      <w:r>
        <w:t xml:space="preserve">Clean the bucket in fresh water and detergent, rinse and dry </w:t>
      </w:r>
    </w:p>
    <w:p w14:paraId="67149086" w14:textId="77777777" w:rsidR="00687FBC" w:rsidRDefault="00687FBC" w:rsidP="00687FBC">
      <w:r>
        <w:t xml:space="preserve">Dispose of PPE and cloths into the plastic carrier bag or bin liner, tie and double bag this and discard with the normal household waste </w:t>
      </w:r>
    </w:p>
    <w:p w14:paraId="7151E549" w14:textId="62CB9801" w:rsidR="00792C3A" w:rsidRPr="00792C3A" w:rsidRDefault="00687FBC" w:rsidP="00792C3A">
      <w:proofErr w:type="spellStart"/>
      <w:r>
        <w:t>C</w:t>
      </w:r>
      <w:r w:rsidRPr="004676FB">
        <w:t>linell</w:t>
      </w:r>
      <w:proofErr w:type="spellEnd"/>
      <w:r w:rsidRPr="004676FB">
        <w:t xml:space="preserve"> Universal Detergent Wipes</w:t>
      </w:r>
      <w:r>
        <w:t xml:space="preserve"> (or similar product) may be used for small spillages.  Wash and dry hands </w:t>
      </w:r>
    </w:p>
    <w:p w14:paraId="0EA219ED" w14:textId="77777777" w:rsidR="002C7A58" w:rsidRDefault="002C7A58" w:rsidP="002C7A58">
      <w:pPr>
        <w:pStyle w:val="Heading3"/>
      </w:pPr>
      <w:bookmarkStart w:id="35" w:name="_Toc151725722"/>
      <w:bookmarkStart w:id="36" w:name="_Toc192083301"/>
      <w:r>
        <w:lastRenderedPageBreak/>
        <w:t>Spillages in non-clinical settings such as child and family groups</w:t>
      </w:r>
      <w:bookmarkEnd w:id="35"/>
      <w:bookmarkEnd w:id="36"/>
    </w:p>
    <w:p w14:paraId="79C65988" w14:textId="77777777" w:rsidR="00032F35" w:rsidRDefault="00032F35" w:rsidP="00032F35">
      <w:r>
        <w:t xml:space="preserve">Small spillages of body fluids such as vomitus or urine may be cleaned up using </w:t>
      </w:r>
      <w:proofErr w:type="spellStart"/>
      <w:r>
        <w:t>Clinell</w:t>
      </w:r>
      <w:proofErr w:type="spellEnd"/>
      <w:r>
        <w:t xml:space="preserve"> Universal Wipes (or similar product)</w:t>
      </w:r>
    </w:p>
    <w:p w14:paraId="4965B230" w14:textId="77777777" w:rsidR="00032F35" w:rsidRDefault="00032F35" w:rsidP="00032F35">
      <w:r>
        <w:t xml:space="preserve">Any blood spillages should be cleaned up with </w:t>
      </w:r>
      <w:proofErr w:type="spellStart"/>
      <w:r>
        <w:t>Clinell</w:t>
      </w:r>
      <w:proofErr w:type="spellEnd"/>
      <w:r>
        <w:t xml:space="preserve"> Peracetic Acid Wipes or </w:t>
      </w:r>
      <w:proofErr w:type="spellStart"/>
      <w:r w:rsidRPr="004C3708">
        <w:t>Clinell</w:t>
      </w:r>
      <w:proofErr w:type="spellEnd"/>
      <w:r w:rsidRPr="004C3708">
        <w:t xml:space="preserve"> Spill Wipe</w:t>
      </w:r>
      <w:r>
        <w:t xml:space="preserve"> (or equivalent).</w:t>
      </w:r>
    </w:p>
    <w:p w14:paraId="41EDA7B2" w14:textId="77777777" w:rsidR="00856DE7" w:rsidRPr="00856DE7" w:rsidRDefault="00856DE7" w:rsidP="00856DE7">
      <w:pPr>
        <w:pStyle w:val="Heading1"/>
        <w:ind w:hanging="530"/>
      </w:pPr>
      <w:bookmarkStart w:id="37" w:name="_Toc192083302"/>
      <w:r w:rsidRPr="00856DE7">
        <w:t>MONITORING COMPLIANCE</w:t>
      </w:r>
      <w:bookmarkEnd w:id="37"/>
    </w:p>
    <w:p w14:paraId="291259F9" w14:textId="4CF5B21D" w:rsidR="002B1743" w:rsidRDefault="002B1743" w:rsidP="002B1743">
      <w:pPr>
        <w:ind w:left="77"/>
      </w:pPr>
      <w:r>
        <w:t xml:space="preserve">Results of waste audits can be used to monitor compliance. </w:t>
      </w:r>
      <w:r w:rsidR="0021533D">
        <w:t xml:space="preserve"> </w:t>
      </w:r>
      <w:r>
        <w:t xml:space="preserve">Analysis of any related incidents reported via the Assure risk management system can be used to identify any common themes/areas of concern.  </w:t>
      </w:r>
    </w:p>
    <w:p w14:paraId="03DFFAB7" w14:textId="77777777" w:rsidR="00233DA9" w:rsidRDefault="00233DA9" w:rsidP="00A33A94"/>
    <w:p w14:paraId="28D5616E" w14:textId="77777777" w:rsidR="00796620" w:rsidRDefault="00796620" w:rsidP="00A33A94">
      <w:pPr>
        <w:sectPr w:rsidR="00796620" w:rsidSect="00796620">
          <w:headerReference w:type="even" r:id="rId55"/>
          <w:headerReference w:type="default" r:id="rId56"/>
          <w:headerReference w:type="first" r:id="rId57"/>
          <w:footerReference w:type="first" r:id="rId58"/>
          <w:pgSz w:w="11906" w:h="16838"/>
          <w:pgMar w:top="1440" w:right="1440" w:bottom="1440" w:left="1440" w:header="708" w:footer="735" w:gutter="0"/>
          <w:pgNumType w:start="1"/>
          <w:cols w:space="708"/>
          <w:titlePg/>
          <w:docGrid w:linePitch="360"/>
        </w:sectPr>
      </w:pPr>
    </w:p>
    <w:p w14:paraId="1D0790DB" w14:textId="77777777" w:rsidR="00101BBD" w:rsidRPr="00856DE7" w:rsidRDefault="00942F86" w:rsidP="00A50DC5">
      <w:pPr>
        <w:pStyle w:val="Heading1"/>
        <w:ind w:hanging="530"/>
      </w:pPr>
      <w:bookmarkStart w:id="38" w:name="_Toc192083303"/>
      <w:r w:rsidRPr="00856DE7">
        <w:lastRenderedPageBreak/>
        <w:t>CONSULTATION PROCESS</w:t>
      </w:r>
      <w:bookmarkEnd w:id="38"/>
    </w:p>
    <w:p w14:paraId="464CD782" w14:textId="6F901489" w:rsidR="00A00AAC" w:rsidRPr="00233DA9" w:rsidRDefault="00A00AAC" w:rsidP="00856DE7">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2628"/>
      </w:tblGrid>
      <w:tr w:rsidR="00A00AAC" w:rsidRPr="00856DE7" w14:paraId="47209D39" w14:textId="77777777" w:rsidTr="00CA418A">
        <w:tc>
          <w:tcPr>
            <w:tcW w:w="2988" w:type="dxa"/>
            <w:shd w:val="clear" w:color="auto" w:fill="E0E0E0"/>
          </w:tcPr>
          <w:p w14:paraId="0CF467AD" w14:textId="77777777" w:rsidR="00A00AAC" w:rsidRPr="00856DE7" w:rsidRDefault="00A00AAC" w:rsidP="00233DA9">
            <w:pPr>
              <w:spacing w:after="120"/>
              <w:jc w:val="center"/>
              <w:rPr>
                <w:rFonts w:cs="Arial"/>
                <w:b/>
                <w:szCs w:val="22"/>
              </w:rPr>
            </w:pPr>
            <w:r w:rsidRPr="00856DE7">
              <w:rPr>
                <w:rFonts w:cs="Arial"/>
                <w:b/>
                <w:szCs w:val="22"/>
              </w:rPr>
              <w:t>Name</w:t>
            </w:r>
          </w:p>
        </w:tc>
        <w:tc>
          <w:tcPr>
            <w:tcW w:w="3240" w:type="dxa"/>
            <w:shd w:val="clear" w:color="auto" w:fill="E0E0E0"/>
          </w:tcPr>
          <w:p w14:paraId="173A1C56" w14:textId="77777777" w:rsidR="00A00AAC" w:rsidRPr="00856DE7" w:rsidRDefault="00A00AAC" w:rsidP="00233DA9">
            <w:pPr>
              <w:spacing w:after="120"/>
              <w:jc w:val="center"/>
              <w:rPr>
                <w:rFonts w:cs="Arial"/>
                <w:b/>
                <w:szCs w:val="22"/>
              </w:rPr>
            </w:pPr>
            <w:r w:rsidRPr="00856DE7">
              <w:rPr>
                <w:rFonts w:cs="Arial"/>
                <w:b/>
                <w:szCs w:val="22"/>
              </w:rPr>
              <w:t>Title</w:t>
            </w:r>
          </w:p>
        </w:tc>
        <w:tc>
          <w:tcPr>
            <w:tcW w:w="2628" w:type="dxa"/>
            <w:shd w:val="clear" w:color="auto" w:fill="E0E0E0"/>
          </w:tcPr>
          <w:p w14:paraId="2B5DC378" w14:textId="77777777" w:rsidR="00A00AAC" w:rsidRPr="00856DE7" w:rsidRDefault="00A00AAC" w:rsidP="00233DA9">
            <w:pPr>
              <w:spacing w:after="120"/>
              <w:jc w:val="center"/>
              <w:rPr>
                <w:rFonts w:cs="Arial"/>
                <w:b/>
                <w:szCs w:val="22"/>
              </w:rPr>
            </w:pPr>
            <w:r w:rsidRPr="00856DE7">
              <w:rPr>
                <w:rFonts w:cs="Arial"/>
                <w:b/>
                <w:szCs w:val="22"/>
              </w:rPr>
              <w:t>Date</w:t>
            </w:r>
          </w:p>
        </w:tc>
      </w:tr>
      <w:tr w:rsidR="00A00AAC" w:rsidRPr="00856DE7" w14:paraId="4D01A546" w14:textId="77777777" w:rsidTr="00620EB6">
        <w:tc>
          <w:tcPr>
            <w:tcW w:w="2988" w:type="dxa"/>
            <w:shd w:val="clear" w:color="auto" w:fill="auto"/>
          </w:tcPr>
          <w:p w14:paraId="2E980DC3" w14:textId="47145885" w:rsidR="00A00AAC" w:rsidRPr="00856DE7" w:rsidRDefault="004076CC" w:rsidP="00CA418A">
            <w:pPr>
              <w:rPr>
                <w:rFonts w:cs="Arial"/>
                <w:szCs w:val="22"/>
              </w:rPr>
            </w:pPr>
            <w:r>
              <w:rPr>
                <w:rFonts w:cs="Arial"/>
                <w:szCs w:val="22"/>
              </w:rPr>
              <w:t>Stuart Waddingham</w:t>
            </w:r>
          </w:p>
        </w:tc>
        <w:tc>
          <w:tcPr>
            <w:tcW w:w="3240" w:type="dxa"/>
            <w:shd w:val="clear" w:color="auto" w:fill="auto"/>
          </w:tcPr>
          <w:p w14:paraId="1A54AFBC" w14:textId="3D9ACC4A" w:rsidR="00A00AAC" w:rsidRPr="00856DE7" w:rsidRDefault="00E56391" w:rsidP="00CA418A">
            <w:pPr>
              <w:rPr>
                <w:rFonts w:cs="Arial"/>
                <w:szCs w:val="22"/>
              </w:rPr>
            </w:pPr>
            <w:r>
              <w:rPr>
                <w:rFonts w:cs="Arial"/>
                <w:szCs w:val="22"/>
              </w:rPr>
              <w:t>Deputy Operational Lead – Adult Nursing Services</w:t>
            </w:r>
          </w:p>
        </w:tc>
        <w:tc>
          <w:tcPr>
            <w:tcW w:w="2628" w:type="dxa"/>
            <w:shd w:val="clear" w:color="auto" w:fill="auto"/>
            <w:vAlign w:val="center"/>
          </w:tcPr>
          <w:p w14:paraId="3DE6741F" w14:textId="7046A98A" w:rsidR="00A00AAC" w:rsidRPr="00856DE7" w:rsidRDefault="00790E42" w:rsidP="00620EB6">
            <w:pPr>
              <w:jc w:val="center"/>
              <w:rPr>
                <w:rFonts w:cs="Arial"/>
                <w:szCs w:val="22"/>
              </w:rPr>
            </w:pPr>
            <w:r>
              <w:rPr>
                <w:rFonts w:cs="Arial"/>
                <w:szCs w:val="22"/>
              </w:rPr>
              <w:t>14</w:t>
            </w:r>
            <w:r w:rsidR="00620EB6" w:rsidRPr="00620EB6">
              <w:rPr>
                <w:rFonts w:cs="Arial"/>
                <w:szCs w:val="22"/>
                <w:vertAlign w:val="superscript"/>
              </w:rPr>
              <w:t>th</w:t>
            </w:r>
            <w:r w:rsidR="00620EB6">
              <w:rPr>
                <w:rFonts w:cs="Arial"/>
                <w:szCs w:val="22"/>
              </w:rPr>
              <w:t xml:space="preserve"> January 2025</w:t>
            </w:r>
          </w:p>
        </w:tc>
      </w:tr>
      <w:tr w:rsidR="00A00AAC" w:rsidRPr="00856DE7" w14:paraId="47C252A0" w14:textId="77777777" w:rsidTr="00620EB6">
        <w:tc>
          <w:tcPr>
            <w:tcW w:w="2988" w:type="dxa"/>
            <w:shd w:val="clear" w:color="auto" w:fill="auto"/>
          </w:tcPr>
          <w:p w14:paraId="532E4A5E" w14:textId="7CD41FA0" w:rsidR="00A00AAC" w:rsidRPr="00856DE7" w:rsidRDefault="004076CC" w:rsidP="00CA418A">
            <w:pPr>
              <w:rPr>
                <w:rFonts w:cs="Arial"/>
                <w:szCs w:val="22"/>
              </w:rPr>
            </w:pPr>
            <w:r>
              <w:rPr>
                <w:rFonts w:cs="Arial"/>
                <w:szCs w:val="22"/>
              </w:rPr>
              <w:t>Gill John</w:t>
            </w:r>
          </w:p>
        </w:tc>
        <w:tc>
          <w:tcPr>
            <w:tcW w:w="3240" w:type="dxa"/>
            <w:shd w:val="clear" w:color="auto" w:fill="auto"/>
          </w:tcPr>
          <w:p w14:paraId="31E7CD1E" w14:textId="128940F1" w:rsidR="00A00AAC" w:rsidRPr="00856DE7" w:rsidRDefault="00E56391" w:rsidP="00CA418A">
            <w:pPr>
              <w:rPr>
                <w:rFonts w:cs="Arial"/>
                <w:szCs w:val="22"/>
              </w:rPr>
            </w:pPr>
            <w:r>
              <w:rPr>
                <w:rFonts w:cs="Arial"/>
                <w:szCs w:val="22"/>
              </w:rPr>
              <w:t>Team Leader – Children’s Community Nursing Team</w:t>
            </w:r>
          </w:p>
        </w:tc>
        <w:tc>
          <w:tcPr>
            <w:tcW w:w="2628" w:type="dxa"/>
            <w:shd w:val="clear" w:color="auto" w:fill="auto"/>
            <w:vAlign w:val="center"/>
          </w:tcPr>
          <w:p w14:paraId="24B4D0FD" w14:textId="5EFC60E7" w:rsidR="00A00AAC" w:rsidRPr="00856DE7" w:rsidRDefault="00620EB6" w:rsidP="00620EB6">
            <w:pPr>
              <w:jc w:val="center"/>
              <w:rPr>
                <w:rFonts w:cs="Arial"/>
                <w:szCs w:val="22"/>
              </w:rPr>
            </w:pPr>
            <w:r>
              <w:rPr>
                <w:rFonts w:cs="Arial"/>
                <w:szCs w:val="22"/>
              </w:rPr>
              <w:t>14</w:t>
            </w:r>
            <w:r w:rsidRPr="00620EB6">
              <w:rPr>
                <w:rFonts w:cs="Arial"/>
                <w:szCs w:val="22"/>
                <w:vertAlign w:val="superscript"/>
              </w:rPr>
              <w:t>th</w:t>
            </w:r>
            <w:r>
              <w:rPr>
                <w:rFonts w:cs="Arial"/>
                <w:szCs w:val="22"/>
              </w:rPr>
              <w:t xml:space="preserve"> January 2025</w:t>
            </w:r>
          </w:p>
        </w:tc>
      </w:tr>
      <w:tr w:rsidR="00A00AAC" w:rsidRPr="00856DE7" w14:paraId="5A404FFD" w14:textId="77777777" w:rsidTr="00620EB6">
        <w:tc>
          <w:tcPr>
            <w:tcW w:w="2988" w:type="dxa"/>
            <w:shd w:val="clear" w:color="auto" w:fill="auto"/>
          </w:tcPr>
          <w:p w14:paraId="04E8A05E" w14:textId="4505ECDA" w:rsidR="00A00AAC" w:rsidRPr="00856DE7" w:rsidRDefault="00191DEA" w:rsidP="00CA418A">
            <w:pPr>
              <w:rPr>
                <w:rFonts w:cs="Arial"/>
                <w:szCs w:val="22"/>
              </w:rPr>
            </w:pPr>
            <w:r>
              <w:rPr>
                <w:rFonts w:cs="Arial"/>
                <w:szCs w:val="22"/>
              </w:rPr>
              <w:t>Elaine Wa</w:t>
            </w:r>
            <w:r w:rsidR="00606CA7">
              <w:rPr>
                <w:rFonts w:cs="Arial"/>
                <w:szCs w:val="22"/>
              </w:rPr>
              <w:t>lsh</w:t>
            </w:r>
          </w:p>
        </w:tc>
        <w:tc>
          <w:tcPr>
            <w:tcW w:w="3240" w:type="dxa"/>
            <w:shd w:val="clear" w:color="auto" w:fill="auto"/>
          </w:tcPr>
          <w:p w14:paraId="6B5CDA43" w14:textId="66D05E14" w:rsidR="00A00AAC" w:rsidRPr="00856DE7" w:rsidRDefault="00E56391" w:rsidP="00CA418A">
            <w:pPr>
              <w:rPr>
                <w:rFonts w:cs="Arial"/>
                <w:szCs w:val="22"/>
              </w:rPr>
            </w:pPr>
            <w:r>
              <w:rPr>
                <w:rFonts w:cs="Arial"/>
                <w:szCs w:val="22"/>
              </w:rPr>
              <w:t>Director of Finance</w:t>
            </w:r>
          </w:p>
        </w:tc>
        <w:tc>
          <w:tcPr>
            <w:tcW w:w="2628" w:type="dxa"/>
            <w:shd w:val="clear" w:color="auto" w:fill="auto"/>
            <w:vAlign w:val="center"/>
          </w:tcPr>
          <w:p w14:paraId="642E2B4F" w14:textId="131E616D" w:rsidR="00A00AAC" w:rsidRPr="00856DE7" w:rsidRDefault="00620EB6" w:rsidP="00620EB6">
            <w:pPr>
              <w:jc w:val="center"/>
              <w:rPr>
                <w:rFonts w:cs="Arial"/>
                <w:szCs w:val="22"/>
              </w:rPr>
            </w:pPr>
            <w:r>
              <w:rPr>
                <w:rFonts w:cs="Arial"/>
                <w:szCs w:val="22"/>
              </w:rPr>
              <w:t>14</w:t>
            </w:r>
            <w:r w:rsidRPr="00620EB6">
              <w:rPr>
                <w:rFonts w:cs="Arial"/>
                <w:szCs w:val="22"/>
                <w:vertAlign w:val="superscript"/>
              </w:rPr>
              <w:t>th</w:t>
            </w:r>
            <w:r>
              <w:rPr>
                <w:rFonts w:cs="Arial"/>
                <w:szCs w:val="22"/>
              </w:rPr>
              <w:t xml:space="preserve"> January 2025</w:t>
            </w:r>
          </w:p>
        </w:tc>
      </w:tr>
      <w:tr w:rsidR="00A00AAC" w:rsidRPr="00856DE7" w14:paraId="7CDDB071" w14:textId="77777777" w:rsidTr="00620EB6">
        <w:tc>
          <w:tcPr>
            <w:tcW w:w="2988" w:type="dxa"/>
            <w:shd w:val="clear" w:color="auto" w:fill="auto"/>
          </w:tcPr>
          <w:p w14:paraId="70497207" w14:textId="76B9C25A" w:rsidR="00A00AAC" w:rsidRPr="00856DE7" w:rsidRDefault="00191DEA" w:rsidP="00CA418A">
            <w:pPr>
              <w:rPr>
                <w:rFonts w:cs="Arial"/>
                <w:szCs w:val="22"/>
              </w:rPr>
            </w:pPr>
            <w:r>
              <w:rPr>
                <w:rFonts w:cs="Arial"/>
                <w:szCs w:val="22"/>
              </w:rPr>
              <w:t>Laura Baker</w:t>
            </w:r>
          </w:p>
        </w:tc>
        <w:tc>
          <w:tcPr>
            <w:tcW w:w="3240" w:type="dxa"/>
            <w:shd w:val="clear" w:color="auto" w:fill="auto"/>
          </w:tcPr>
          <w:p w14:paraId="4CA85D92" w14:textId="49D80430" w:rsidR="00A00AAC" w:rsidRPr="00856DE7" w:rsidRDefault="008B1228" w:rsidP="00CA418A">
            <w:pPr>
              <w:rPr>
                <w:rFonts w:cs="Arial"/>
                <w:szCs w:val="22"/>
              </w:rPr>
            </w:pPr>
            <w:r>
              <w:rPr>
                <w:rFonts w:cs="Arial"/>
                <w:szCs w:val="22"/>
              </w:rPr>
              <w:t xml:space="preserve">Premises and </w:t>
            </w:r>
            <w:r w:rsidR="00E56391">
              <w:rPr>
                <w:rFonts w:cs="Arial"/>
                <w:szCs w:val="22"/>
              </w:rPr>
              <w:t>Facilities Manager</w:t>
            </w:r>
          </w:p>
        </w:tc>
        <w:tc>
          <w:tcPr>
            <w:tcW w:w="2628" w:type="dxa"/>
            <w:shd w:val="clear" w:color="auto" w:fill="auto"/>
            <w:vAlign w:val="center"/>
          </w:tcPr>
          <w:p w14:paraId="721A7A96" w14:textId="0F8C4E78" w:rsidR="00A00AAC" w:rsidRPr="00856DE7" w:rsidRDefault="00620EB6" w:rsidP="00620EB6">
            <w:pPr>
              <w:jc w:val="center"/>
              <w:rPr>
                <w:rFonts w:cs="Arial"/>
                <w:szCs w:val="22"/>
              </w:rPr>
            </w:pPr>
            <w:r>
              <w:rPr>
                <w:rFonts w:cs="Arial"/>
                <w:szCs w:val="22"/>
              </w:rPr>
              <w:t>14</w:t>
            </w:r>
            <w:r w:rsidRPr="00620EB6">
              <w:rPr>
                <w:rFonts w:cs="Arial"/>
                <w:szCs w:val="22"/>
                <w:vertAlign w:val="superscript"/>
              </w:rPr>
              <w:t>th</w:t>
            </w:r>
            <w:r>
              <w:rPr>
                <w:rFonts w:cs="Arial"/>
                <w:szCs w:val="22"/>
              </w:rPr>
              <w:t xml:space="preserve"> January 2025</w:t>
            </w:r>
          </w:p>
        </w:tc>
      </w:tr>
      <w:tr w:rsidR="00A00AAC" w:rsidRPr="00856DE7" w14:paraId="2005EA5B" w14:textId="77777777" w:rsidTr="00620EB6">
        <w:tc>
          <w:tcPr>
            <w:tcW w:w="2988" w:type="dxa"/>
            <w:shd w:val="clear" w:color="auto" w:fill="auto"/>
          </w:tcPr>
          <w:p w14:paraId="5FC6EB3D" w14:textId="3342A01B" w:rsidR="00A00AAC" w:rsidRPr="00856DE7" w:rsidRDefault="00606CA7" w:rsidP="00CA418A">
            <w:pPr>
              <w:rPr>
                <w:rFonts w:cs="Arial"/>
                <w:szCs w:val="22"/>
              </w:rPr>
            </w:pPr>
            <w:r>
              <w:rPr>
                <w:rFonts w:cs="Arial"/>
                <w:szCs w:val="22"/>
              </w:rPr>
              <w:t>Teri O’ Connor</w:t>
            </w:r>
          </w:p>
        </w:tc>
        <w:tc>
          <w:tcPr>
            <w:tcW w:w="3240" w:type="dxa"/>
            <w:shd w:val="clear" w:color="auto" w:fill="auto"/>
          </w:tcPr>
          <w:p w14:paraId="6D3B7DAA" w14:textId="7869A312" w:rsidR="00A00AAC" w:rsidRPr="00856DE7" w:rsidRDefault="00E56391" w:rsidP="00CA418A">
            <w:pPr>
              <w:rPr>
                <w:rFonts w:cs="Arial"/>
                <w:szCs w:val="22"/>
              </w:rPr>
            </w:pPr>
            <w:r>
              <w:rPr>
                <w:rFonts w:cs="Arial"/>
                <w:szCs w:val="22"/>
              </w:rPr>
              <w:t>Registered Manager Home Care</w:t>
            </w:r>
          </w:p>
        </w:tc>
        <w:tc>
          <w:tcPr>
            <w:tcW w:w="2628" w:type="dxa"/>
            <w:shd w:val="clear" w:color="auto" w:fill="auto"/>
            <w:vAlign w:val="center"/>
          </w:tcPr>
          <w:p w14:paraId="1E50E24A" w14:textId="14AB0A18" w:rsidR="00A00AAC" w:rsidRPr="00856DE7" w:rsidRDefault="00620EB6" w:rsidP="00620EB6">
            <w:pPr>
              <w:jc w:val="center"/>
              <w:rPr>
                <w:rFonts w:cs="Arial"/>
                <w:szCs w:val="22"/>
              </w:rPr>
            </w:pPr>
            <w:r>
              <w:rPr>
                <w:rFonts w:cs="Arial"/>
                <w:szCs w:val="22"/>
              </w:rPr>
              <w:t>14</w:t>
            </w:r>
            <w:r w:rsidRPr="00620EB6">
              <w:rPr>
                <w:rFonts w:cs="Arial"/>
                <w:szCs w:val="22"/>
                <w:vertAlign w:val="superscript"/>
              </w:rPr>
              <w:t>th</w:t>
            </w:r>
            <w:r>
              <w:rPr>
                <w:rFonts w:cs="Arial"/>
                <w:szCs w:val="22"/>
              </w:rPr>
              <w:t xml:space="preserve"> January 2025</w:t>
            </w:r>
          </w:p>
        </w:tc>
      </w:tr>
      <w:tr w:rsidR="00A00AAC" w:rsidRPr="00856DE7" w14:paraId="0FC80F55" w14:textId="77777777" w:rsidTr="00620EB6">
        <w:tc>
          <w:tcPr>
            <w:tcW w:w="2988" w:type="dxa"/>
            <w:shd w:val="clear" w:color="auto" w:fill="auto"/>
          </w:tcPr>
          <w:p w14:paraId="1DFC64C0" w14:textId="284A1B5B" w:rsidR="00A00AAC" w:rsidRPr="00856DE7" w:rsidRDefault="00606CA7" w:rsidP="00CA418A">
            <w:pPr>
              <w:rPr>
                <w:rFonts w:cs="Arial"/>
                <w:szCs w:val="22"/>
              </w:rPr>
            </w:pPr>
            <w:r>
              <w:rPr>
                <w:rFonts w:cs="Arial"/>
                <w:szCs w:val="22"/>
              </w:rPr>
              <w:t>Alan Keen</w:t>
            </w:r>
          </w:p>
        </w:tc>
        <w:tc>
          <w:tcPr>
            <w:tcW w:w="3240" w:type="dxa"/>
            <w:shd w:val="clear" w:color="auto" w:fill="auto"/>
          </w:tcPr>
          <w:p w14:paraId="76B1DC5C" w14:textId="0ED5E3C2" w:rsidR="00A00AAC" w:rsidRPr="00856DE7" w:rsidRDefault="00E56391" w:rsidP="00CA418A">
            <w:pPr>
              <w:rPr>
                <w:rFonts w:cs="Arial"/>
                <w:szCs w:val="22"/>
              </w:rPr>
            </w:pPr>
            <w:r>
              <w:rPr>
                <w:rFonts w:cs="Arial"/>
                <w:szCs w:val="22"/>
              </w:rPr>
              <w:t>Store</w:t>
            </w:r>
            <w:r w:rsidR="00E00BFD">
              <w:rPr>
                <w:rFonts w:cs="Arial"/>
                <w:szCs w:val="22"/>
              </w:rPr>
              <w:t xml:space="preserve"> Support and Procurement Officer</w:t>
            </w:r>
          </w:p>
        </w:tc>
        <w:tc>
          <w:tcPr>
            <w:tcW w:w="2628" w:type="dxa"/>
            <w:shd w:val="clear" w:color="auto" w:fill="auto"/>
            <w:vAlign w:val="center"/>
          </w:tcPr>
          <w:p w14:paraId="205FA19F" w14:textId="00AEEC8D" w:rsidR="00A00AAC" w:rsidRPr="00856DE7" w:rsidRDefault="00620EB6" w:rsidP="00620EB6">
            <w:pPr>
              <w:jc w:val="center"/>
              <w:rPr>
                <w:rFonts w:cs="Arial"/>
                <w:szCs w:val="22"/>
              </w:rPr>
            </w:pPr>
            <w:r>
              <w:rPr>
                <w:rFonts w:cs="Arial"/>
                <w:szCs w:val="22"/>
              </w:rPr>
              <w:t>14</w:t>
            </w:r>
            <w:r w:rsidRPr="00620EB6">
              <w:rPr>
                <w:rFonts w:cs="Arial"/>
                <w:szCs w:val="22"/>
                <w:vertAlign w:val="superscript"/>
              </w:rPr>
              <w:t>th</w:t>
            </w:r>
            <w:r>
              <w:rPr>
                <w:rFonts w:cs="Arial"/>
                <w:szCs w:val="22"/>
              </w:rPr>
              <w:t xml:space="preserve"> January 2025</w:t>
            </w:r>
          </w:p>
        </w:tc>
      </w:tr>
    </w:tbl>
    <w:p w14:paraId="34A6434D" w14:textId="77777777" w:rsidR="00796620" w:rsidRPr="00856DE7" w:rsidRDefault="00796620" w:rsidP="00796620">
      <w:pPr>
        <w:pStyle w:val="Heading1"/>
        <w:ind w:hanging="530"/>
      </w:pPr>
      <w:bookmarkStart w:id="39" w:name="_Toc192083304"/>
      <w:r w:rsidRPr="00856DE7">
        <w:t>EQUALITY IMPACT STATEMENT</w:t>
      </w:r>
      <w:bookmarkEnd w:id="39"/>
    </w:p>
    <w:p w14:paraId="6970AC6C" w14:textId="77777777" w:rsidR="00796620" w:rsidRPr="00856DE7" w:rsidRDefault="00796620" w:rsidP="009D7D55">
      <w:r w:rsidRPr="00856DE7">
        <w:t>Family Nursing &amp; Home Care is committed to ensuring that, as far as is reasonably practicable, the way services are provided to the public and the way staff are treated reflects their individual needs and does not discriminate against individuals or groups on any grounds.</w:t>
      </w:r>
    </w:p>
    <w:p w14:paraId="2293A811" w14:textId="77777777" w:rsidR="00796620" w:rsidRPr="00856DE7" w:rsidRDefault="00796620" w:rsidP="009D7D55">
      <w:r w:rsidRPr="00856DE7">
        <w:t xml:space="preserve">This policy document forms part of a commitment to create a positive culture of respect for all individuals including staff, patients, their families and carers as well as community partners. The intention is to identify, remove or </w:t>
      </w:r>
      <w:proofErr w:type="spellStart"/>
      <w:r w:rsidRPr="00856DE7">
        <w:t>minimise</w:t>
      </w:r>
      <w:proofErr w:type="spellEnd"/>
      <w:r w:rsidRPr="00856DE7">
        <w:t xml:space="preserve"> discriminatory practice in the areas of race, disability, gender, sexual orientation, age and ‘religion, belief, faith and spirituality’ as well as to promote positive practice and value the diversity of all individuals and communities. </w:t>
      </w:r>
    </w:p>
    <w:p w14:paraId="15A35F2F" w14:textId="77777777" w:rsidR="00796620" w:rsidRPr="00856DE7" w:rsidRDefault="00796620" w:rsidP="009D7D55">
      <w:pPr>
        <w:rPr>
          <w:shd w:val="clear" w:color="auto" w:fill="FFFFFF"/>
        </w:rPr>
      </w:pPr>
      <w:r w:rsidRPr="00856DE7">
        <w:t>The Family Nursing &amp; Home Care values</w:t>
      </w:r>
      <w:r w:rsidRPr="00856DE7">
        <w:rPr>
          <w:rStyle w:val="apple-converted-space"/>
          <w:rFonts w:cs="Arial"/>
          <w:color w:val="333333"/>
        </w:rPr>
        <w:t xml:space="preserve"> underpin everything done in the name of the </w:t>
      </w:r>
      <w:proofErr w:type="spellStart"/>
      <w:r w:rsidRPr="00856DE7">
        <w:rPr>
          <w:rStyle w:val="apple-converted-space"/>
          <w:rFonts w:cs="Arial"/>
          <w:color w:val="333333"/>
        </w:rPr>
        <w:t>organisation</w:t>
      </w:r>
      <w:proofErr w:type="spellEnd"/>
      <w:r w:rsidRPr="00856DE7">
        <w:rPr>
          <w:rStyle w:val="apple-converted-space"/>
          <w:rFonts w:cs="Arial"/>
          <w:color w:val="333333"/>
        </w:rPr>
        <w:t>.</w:t>
      </w:r>
      <w:r w:rsidRPr="00856DE7">
        <w:t xml:space="preserve"> They are manifest in the </w:t>
      </w:r>
      <w:proofErr w:type="spellStart"/>
      <w:r w:rsidRPr="00856DE7">
        <w:t>behaviours</w:t>
      </w:r>
      <w:proofErr w:type="spellEnd"/>
      <w:r w:rsidRPr="00856DE7">
        <w:t xml:space="preserve"> </w:t>
      </w:r>
      <w:proofErr w:type="gramStart"/>
      <w:r w:rsidRPr="00856DE7">
        <w:t>employees</w:t>
      </w:r>
      <w:proofErr w:type="gramEnd"/>
      <w:r w:rsidRPr="00856DE7">
        <w:t xml:space="preserve"> display.  </w:t>
      </w:r>
      <w:r w:rsidRPr="00856DE7">
        <w:rPr>
          <w:shd w:val="clear" w:color="auto" w:fill="FFFFFF"/>
        </w:rPr>
        <w:t xml:space="preserve">The </w:t>
      </w:r>
      <w:proofErr w:type="spellStart"/>
      <w:r w:rsidRPr="00856DE7">
        <w:rPr>
          <w:shd w:val="clear" w:color="auto" w:fill="FFFFFF"/>
        </w:rPr>
        <w:t>organisation</w:t>
      </w:r>
      <w:proofErr w:type="spellEnd"/>
      <w:r w:rsidRPr="00856DE7">
        <w:rPr>
          <w:shd w:val="clear" w:color="auto" w:fill="FFFFFF"/>
        </w:rPr>
        <w:t xml:space="preserve"> is committed to promoting a culture founded on these values.</w:t>
      </w:r>
    </w:p>
    <w:p w14:paraId="37873ABB" w14:textId="77777777" w:rsidR="00796620" w:rsidRPr="00502E62" w:rsidRDefault="00796620" w:rsidP="00796620">
      <w:pPr>
        <w:rPr>
          <w:b/>
          <w:shd w:val="clear" w:color="auto" w:fill="FFFFFF"/>
        </w:rPr>
      </w:pPr>
      <w:r w:rsidRPr="00502E62">
        <w:rPr>
          <w:b/>
          <w:shd w:val="clear" w:color="auto" w:fill="FFFFFF"/>
        </w:rPr>
        <w:t>Always:</w:t>
      </w:r>
    </w:p>
    <w:p w14:paraId="59E4FBA9"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Putting patients first</w:t>
      </w:r>
    </w:p>
    <w:p w14:paraId="40977988"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Keeping people safe</w:t>
      </w:r>
    </w:p>
    <w:p w14:paraId="0E1E28E8"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Have courage and commitment to do the right thing</w:t>
      </w:r>
    </w:p>
    <w:p w14:paraId="3613FF3C"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Be accountable, take responsibility and own your actions</w:t>
      </w:r>
    </w:p>
    <w:p w14:paraId="3833680E"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Listen actively</w:t>
      </w:r>
    </w:p>
    <w:p w14:paraId="272BB0F6"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Check for understanding when you communicate</w:t>
      </w:r>
    </w:p>
    <w:p w14:paraId="523098F8" w14:textId="77777777" w:rsidR="00796620" w:rsidRDefault="00796620" w:rsidP="00796620">
      <w:pPr>
        <w:pStyle w:val="ListParagraph"/>
        <w:numPr>
          <w:ilvl w:val="0"/>
          <w:numId w:val="27"/>
        </w:numPr>
        <w:rPr>
          <w:shd w:val="clear" w:color="auto" w:fill="FFFFFF"/>
        </w:rPr>
      </w:pPr>
      <w:r w:rsidRPr="00502E62">
        <w:rPr>
          <w:shd w:val="clear" w:color="auto" w:fill="FFFFFF"/>
        </w:rPr>
        <w:t>Be respectful and treat people with dignity</w:t>
      </w:r>
    </w:p>
    <w:p w14:paraId="2D694680" w14:textId="77777777" w:rsidR="00796620" w:rsidRPr="00502E62" w:rsidRDefault="00796620" w:rsidP="00796620">
      <w:pPr>
        <w:pStyle w:val="ListParagraph"/>
        <w:numPr>
          <w:ilvl w:val="0"/>
          <w:numId w:val="27"/>
        </w:numPr>
        <w:rPr>
          <w:shd w:val="clear" w:color="auto" w:fill="FFFFFF"/>
        </w:rPr>
      </w:pPr>
      <w:r w:rsidRPr="00502E62">
        <w:rPr>
          <w:rFonts w:cs="Arial"/>
          <w:shd w:val="clear" w:color="auto" w:fill="FFFFFF"/>
        </w:rPr>
        <w:lastRenderedPageBreak/>
        <w:t>Work as a team</w:t>
      </w:r>
    </w:p>
    <w:p w14:paraId="3AC25F43" w14:textId="266B18EC" w:rsidR="00796620" w:rsidRDefault="00796620" w:rsidP="00796620">
      <w:r w:rsidRPr="00502E62">
        <w:rPr>
          <w:rFonts w:cs="Arial"/>
          <w:shd w:val="clear" w:color="auto" w:fill="FFFFFF"/>
        </w:rPr>
        <w:t xml:space="preserve">This policy should be </w:t>
      </w:r>
      <w:proofErr w:type="gramStart"/>
      <w:r w:rsidRPr="00502E62">
        <w:rPr>
          <w:rFonts w:cs="Arial"/>
          <w:shd w:val="clear" w:color="auto" w:fill="FFFFFF"/>
        </w:rPr>
        <w:t xml:space="preserve">read and </w:t>
      </w:r>
      <w:r w:rsidRPr="00502E62">
        <w:t xml:space="preserve">implemented with the </w:t>
      </w:r>
      <w:proofErr w:type="spellStart"/>
      <w:r w:rsidRPr="00502E62">
        <w:t>Organisational</w:t>
      </w:r>
      <w:proofErr w:type="spellEnd"/>
      <w:r w:rsidRPr="00502E62">
        <w:t xml:space="preserve"> Values in mind at all times</w:t>
      </w:r>
      <w:proofErr w:type="gramEnd"/>
      <w:r w:rsidRPr="00502E62">
        <w:t xml:space="preserve">.  See </w:t>
      </w:r>
      <w:r w:rsidRPr="002B1743">
        <w:t>overleaf</w:t>
      </w:r>
      <w:r w:rsidR="000C6454" w:rsidRPr="002B1743">
        <w:t>/below</w:t>
      </w:r>
      <w:r>
        <w:t xml:space="preserve"> for the </w:t>
      </w:r>
      <w:r w:rsidRPr="00502E62">
        <w:t>Equality Impact Assessment for this policy.</w:t>
      </w:r>
    </w:p>
    <w:p w14:paraId="4DCD611C" w14:textId="77777777" w:rsidR="00796620" w:rsidRDefault="00796620" w:rsidP="00796620"/>
    <w:p w14:paraId="5B134BDB" w14:textId="77777777" w:rsidR="00796620" w:rsidRDefault="00796620" w:rsidP="00796620">
      <w:pPr>
        <w:rPr>
          <w:rFonts w:cs="Arial"/>
          <w:shd w:val="clear" w:color="auto" w:fill="FFFFFF"/>
        </w:rPr>
        <w:sectPr w:rsidR="00796620" w:rsidSect="00856DE7">
          <w:pgSz w:w="11906" w:h="16838"/>
          <w:pgMar w:top="1440" w:right="1440" w:bottom="1440" w:left="1440" w:header="708" w:footer="220" w:gutter="0"/>
          <w:cols w:space="708"/>
          <w:titlePg/>
          <w:docGrid w:linePitch="360"/>
        </w:sectPr>
      </w:pPr>
    </w:p>
    <w:p w14:paraId="0E5204DA" w14:textId="77777777" w:rsidR="00796620" w:rsidRDefault="00796620" w:rsidP="00796620">
      <w:pPr>
        <w:pStyle w:val="Heading2"/>
      </w:pPr>
      <w:bookmarkStart w:id="40" w:name="_Toc192083305"/>
      <w:r>
        <w:lastRenderedPageBreak/>
        <w:t xml:space="preserve">EQUALITY IMPACT </w:t>
      </w:r>
      <w:r w:rsidRPr="00DA3FE7">
        <w:t>SCREENING</w:t>
      </w:r>
      <w:r>
        <w:t xml:space="preserve"> TOOL</w:t>
      </w:r>
      <w:bookmarkEnd w:id="40"/>
    </w:p>
    <w:tbl>
      <w:tblPr>
        <w:tblW w:w="10065" w:type="dxa"/>
        <w:tblInd w:w="-4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619"/>
        <w:gridCol w:w="1075"/>
        <w:gridCol w:w="709"/>
        <w:gridCol w:w="1164"/>
        <w:gridCol w:w="112"/>
        <w:gridCol w:w="626"/>
        <w:gridCol w:w="425"/>
        <w:gridCol w:w="709"/>
        <w:gridCol w:w="850"/>
        <w:gridCol w:w="650"/>
        <w:gridCol w:w="2126"/>
      </w:tblGrid>
      <w:tr w:rsidR="00796620" w:rsidRPr="00856DE7" w14:paraId="7D64E85C" w14:textId="77777777" w:rsidTr="00CA418A">
        <w:tc>
          <w:tcPr>
            <w:tcW w:w="10065" w:type="dxa"/>
            <w:gridSpan w:val="11"/>
            <w:shd w:val="clear" w:color="auto" w:fill="B6DDE8"/>
          </w:tcPr>
          <w:p w14:paraId="7B90CF12" w14:textId="15E7F5F2" w:rsidR="00796620" w:rsidRPr="00856DE7" w:rsidRDefault="00796620" w:rsidP="00CA418A">
            <w:pPr>
              <w:spacing w:after="120"/>
              <w:rPr>
                <w:rFonts w:cs="Arial"/>
                <w:b/>
                <w:bCs/>
              </w:rPr>
            </w:pPr>
            <w:r w:rsidRPr="00856DE7">
              <w:rPr>
                <w:rFonts w:cs="Arial"/>
                <w:b/>
                <w:bCs/>
              </w:rPr>
              <w:t xml:space="preserve">Stage 1 - Screening </w:t>
            </w:r>
          </w:p>
        </w:tc>
      </w:tr>
      <w:tr w:rsidR="00796620" w:rsidRPr="00856DE7" w14:paraId="7A126F0A" w14:textId="77777777" w:rsidTr="00CA4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0065" w:type="dxa"/>
            <w:gridSpan w:val="11"/>
          </w:tcPr>
          <w:p w14:paraId="23331752" w14:textId="730384F6" w:rsidR="00796620" w:rsidRPr="00856DE7" w:rsidRDefault="00796620" w:rsidP="00CA418A">
            <w:pPr>
              <w:spacing w:after="120"/>
              <w:rPr>
                <w:rFonts w:cs="Arial"/>
              </w:rPr>
            </w:pPr>
            <w:bookmarkStart w:id="41" w:name="_Toc20232270"/>
            <w:r w:rsidRPr="00856DE7">
              <w:rPr>
                <w:rFonts w:cs="Arial"/>
              </w:rPr>
              <w:t>Title of Procedural Document:</w:t>
            </w:r>
            <w:bookmarkEnd w:id="41"/>
            <w:r w:rsidRPr="00856DE7">
              <w:rPr>
                <w:rFonts w:cs="Arial"/>
              </w:rPr>
              <w:t xml:space="preserve"> </w:t>
            </w:r>
            <w:r w:rsidR="002B1743">
              <w:rPr>
                <w:rFonts w:cs="Arial"/>
              </w:rPr>
              <w:t>Waste Management Policy (includes</w:t>
            </w:r>
            <w:r w:rsidR="00C44B89">
              <w:rPr>
                <w:rFonts w:cs="Arial"/>
              </w:rPr>
              <w:t xml:space="preserve"> dealing with accidental spillages)</w:t>
            </w:r>
          </w:p>
        </w:tc>
      </w:tr>
      <w:tr w:rsidR="00796620" w:rsidRPr="00856DE7" w14:paraId="1B69AFED" w14:textId="77777777" w:rsidTr="00CA4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694" w:type="dxa"/>
            <w:gridSpan w:val="2"/>
          </w:tcPr>
          <w:p w14:paraId="303AD310" w14:textId="77777777" w:rsidR="00796620" w:rsidRPr="00856DE7" w:rsidRDefault="00796620" w:rsidP="00CA418A">
            <w:pPr>
              <w:spacing w:after="120"/>
              <w:rPr>
                <w:rFonts w:cs="Arial"/>
              </w:rPr>
            </w:pPr>
            <w:bookmarkStart w:id="42" w:name="_Toc20232271"/>
            <w:r w:rsidRPr="00856DE7">
              <w:rPr>
                <w:rFonts w:cs="Arial"/>
              </w:rPr>
              <w:t>Date of Assessment</w:t>
            </w:r>
            <w:bookmarkEnd w:id="42"/>
          </w:p>
        </w:tc>
        <w:tc>
          <w:tcPr>
            <w:tcW w:w="1873" w:type="dxa"/>
            <w:gridSpan w:val="2"/>
          </w:tcPr>
          <w:p w14:paraId="5BBFCD2D" w14:textId="370F2E99" w:rsidR="00796620" w:rsidRPr="00856DE7" w:rsidRDefault="000E1141" w:rsidP="00CA418A">
            <w:pPr>
              <w:spacing w:after="120"/>
              <w:rPr>
                <w:rFonts w:cs="Arial"/>
              </w:rPr>
            </w:pPr>
            <w:r>
              <w:rPr>
                <w:rFonts w:cs="Arial"/>
              </w:rPr>
              <w:t>3.01.25</w:t>
            </w:r>
          </w:p>
        </w:tc>
        <w:tc>
          <w:tcPr>
            <w:tcW w:w="2722" w:type="dxa"/>
            <w:gridSpan w:val="5"/>
          </w:tcPr>
          <w:p w14:paraId="682F124F" w14:textId="77777777" w:rsidR="00796620" w:rsidRPr="00856DE7" w:rsidRDefault="00796620" w:rsidP="00CA418A">
            <w:pPr>
              <w:spacing w:after="120"/>
              <w:rPr>
                <w:rFonts w:cs="Arial"/>
              </w:rPr>
            </w:pPr>
            <w:r w:rsidRPr="00856DE7">
              <w:rPr>
                <w:rFonts w:cs="Arial"/>
              </w:rPr>
              <w:t>Responsible Department</w:t>
            </w:r>
          </w:p>
        </w:tc>
        <w:tc>
          <w:tcPr>
            <w:tcW w:w="2776" w:type="dxa"/>
            <w:gridSpan w:val="2"/>
          </w:tcPr>
          <w:p w14:paraId="70DE4E2B" w14:textId="1EA209CC" w:rsidR="00796620" w:rsidRPr="00856DE7" w:rsidRDefault="00C44B89" w:rsidP="00CA418A">
            <w:pPr>
              <w:spacing w:after="120"/>
              <w:rPr>
                <w:rFonts w:cs="Arial"/>
              </w:rPr>
            </w:pPr>
            <w:r>
              <w:rPr>
                <w:rFonts w:cs="Arial"/>
              </w:rPr>
              <w:t>Governance</w:t>
            </w:r>
          </w:p>
        </w:tc>
      </w:tr>
      <w:tr w:rsidR="00796620" w:rsidRPr="00856DE7" w14:paraId="1A058831" w14:textId="77777777" w:rsidTr="00CA4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3"/>
        </w:trPr>
        <w:tc>
          <w:tcPr>
            <w:tcW w:w="1619" w:type="dxa"/>
          </w:tcPr>
          <w:p w14:paraId="408EC494" w14:textId="77777777" w:rsidR="00796620" w:rsidRPr="00856DE7" w:rsidRDefault="00796620" w:rsidP="00CA418A">
            <w:pPr>
              <w:spacing w:after="120"/>
              <w:rPr>
                <w:rFonts w:cs="Arial"/>
              </w:rPr>
            </w:pPr>
            <w:r>
              <w:rPr>
                <w:rFonts w:cs="Arial"/>
              </w:rPr>
              <w:t>Completed by</w:t>
            </w:r>
          </w:p>
        </w:tc>
        <w:tc>
          <w:tcPr>
            <w:tcW w:w="2948" w:type="dxa"/>
            <w:gridSpan w:val="3"/>
          </w:tcPr>
          <w:p w14:paraId="4018456C" w14:textId="0D8EBE9D" w:rsidR="00796620" w:rsidRPr="00856DE7" w:rsidRDefault="00C44B89" w:rsidP="00CA418A">
            <w:pPr>
              <w:spacing w:after="120"/>
              <w:rPr>
                <w:rFonts w:cs="Arial"/>
              </w:rPr>
            </w:pPr>
            <w:r>
              <w:rPr>
                <w:rFonts w:cs="Arial"/>
              </w:rPr>
              <w:t>Elspeth Snowie</w:t>
            </w:r>
          </w:p>
        </w:tc>
        <w:tc>
          <w:tcPr>
            <w:tcW w:w="1163" w:type="dxa"/>
            <w:gridSpan w:val="3"/>
          </w:tcPr>
          <w:p w14:paraId="7E2C0A09" w14:textId="77777777" w:rsidR="00796620" w:rsidRPr="00856DE7" w:rsidRDefault="00796620" w:rsidP="00CA418A">
            <w:pPr>
              <w:spacing w:after="120"/>
              <w:rPr>
                <w:rFonts w:cs="Arial"/>
              </w:rPr>
            </w:pPr>
            <w:r w:rsidRPr="00856DE7">
              <w:rPr>
                <w:rFonts w:cs="Arial"/>
              </w:rPr>
              <w:t>Job Title</w:t>
            </w:r>
          </w:p>
        </w:tc>
        <w:tc>
          <w:tcPr>
            <w:tcW w:w="4335" w:type="dxa"/>
            <w:gridSpan w:val="4"/>
          </w:tcPr>
          <w:p w14:paraId="7A89F83F" w14:textId="44C724DE" w:rsidR="00796620" w:rsidRPr="00856DE7" w:rsidRDefault="00C44B89" w:rsidP="00CA418A">
            <w:pPr>
              <w:spacing w:after="120"/>
              <w:rPr>
                <w:rFonts w:cs="Arial"/>
              </w:rPr>
            </w:pPr>
            <w:r>
              <w:rPr>
                <w:rFonts w:cs="Arial"/>
              </w:rPr>
              <w:t>Head of Quality and Safety</w:t>
            </w:r>
          </w:p>
        </w:tc>
      </w:tr>
      <w:tr w:rsidR="00796620" w:rsidRPr="00856DE7" w14:paraId="6A42141D" w14:textId="77777777" w:rsidTr="00CA418A">
        <w:tc>
          <w:tcPr>
            <w:tcW w:w="10065" w:type="dxa"/>
            <w:gridSpan w:val="11"/>
            <w:shd w:val="clear" w:color="auto" w:fill="B6DDE8"/>
          </w:tcPr>
          <w:p w14:paraId="61468AA7" w14:textId="77777777" w:rsidR="00796620" w:rsidRPr="00856DE7" w:rsidRDefault="00796620" w:rsidP="00CA418A">
            <w:pPr>
              <w:spacing w:after="120"/>
              <w:ind w:left="34"/>
              <w:rPr>
                <w:rFonts w:cs="Arial"/>
                <w:b/>
                <w:bCs/>
              </w:rPr>
            </w:pPr>
            <w:r w:rsidRPr="00856DE7">
              <w:rPr>
                <w:rFonts w:cs="Arial"/>
                <w:b/>
              </w:rPr>
              <w:t xml:space="preserve">Does the policy/function affect one group less or more </w:t>
            </w:r>
            <w:proofErr w:type="spellStart"/>
            <w:r w:rsidRPr="00856DE7">
              <w:rPr>
                <w:rFonts w:cs="Arial"/>
                <w:b/>
              </w:rPr>
              <w:t>favourably</w:t>
            </w:r>
            <w:proofErr w:type="spellEnd"/>
            <w:r w:rsidRPr="00856DE7">
              <w:rPr>
                <w:rFonts w:cs="Arial"/>
                <w:b/>
              </w:rPr>
              <w:t xml:space="preserve"> than another </w:t>
            </w:r>
            <w:proofErr w:type="gramStart"/>
            <w:r w:rsidRPr="00856DE7">
              <w:rPr>
                <w:rFonts w:cs="Arial"/>
                <w:b/>
              </w:rPr>
              <w:t>on the basis of</w:t>
            </w:r>
            <w:proofErr w:type="gramEnd"/>
            <w:r>
              <w:rPr>
                <w:rFonts w:cs="Arial"/>
                <w:bCs/>
              </w:rPr>
              <w:t>:</w:t>
            </w:r>
          </w:p>
        </w:tc>
      </w:tr>
      <w:tr w:rsidR="00796620" w:rsidRPr="00856DE7" w14:paraId="46205C8B" w14:textId="77777777" w:rsidTr="009D7D55">
        <w:tc>
          <w:tcPr>
            <w:tcW w:w="5305" w:type="dxa"/>
            <w:gridSpan w:val="6"/>
          </w:tcPr>
          <w:p w14:paraId="040A8883" w14:textId="77777777" w:rsidR="00796620" w:rsidRPr="00856DE7" w:rsidRDefault="00796620" w:rsidP="00CA418A">
            <w:pPr>
              <w:spacing w:before="80" w:after="80"/>
              <w:ind w:left="361"/>
              <w:rPr>
                <w:rFonts w:cs="Arial"/>
              </w:rPr>
            </w:pPr>
          </w:p>
        </w:tc>
        <w:tc>
          <w:tcPr>
            <w:tcW w:w="1134" w:type="dxa"/>
            <w:gridSpan w:val="2"/>
            <w:vAlign w:val="center"/>
          </w:tcPr>
          <w:p w14:paraId="2323B341" w14:textId="77777777" w:rsidR="00796620" w:rsidRPr="00856DE7" w:rsidRDefault="00796620" w:rsidP="00CA418A">
            <w:pPr>
              <w:spacing w:before="80" w:after="80"/>
              <w:jc w:val="center"/>
              <w:rPr>
                <w:rFonts w:cs="Arial"/>
                <w:b/>
              </w:rPr>
            </w:pPr>
            <w:r w:rsidRPr="00856DE7">
              <w:rPr>
                <w:rFonts w:cs="Arial"/>
                <w:b/>
              </w:rPr>
              <w:t>Yes/No</w:t>
            </w:r>
          </w:p>
        </w:tc>
        <w:tc>
          <w:tcPr>
            <w:tcW w:w="3626" w:type="dxa"/>
            <w:gridSpan w:val="3"/>
            <w:vAlign w:val="center"/>
          </w:tcPr>
          <w:p w14:paraId="2BA077CA" w14:textId="77777777" w:rsidR="00796620" w:rsidRPr="00856DE7" w:rsidRDefault="00796620" w:rsidP="00CA418A">
            <w:pPr>
              <w:spacing w:before="80" w:after="80"/>
              <w:ind w:left="33"/>
              <w:jc w:val="center"/>
              <w:rPr>
                <w:rFonts w:cs="Arial"/>
                <w:b/>
              </w:rPr>
            </w:pPr>
            <w:r w:rsidRPr="00856DE7">
              <w:rPr>
                <w:rFonts w:cs="Arial"/>
                <w:b/>
              </w:rPr>
              <w:t>Comments</w:t>
            </w:r>
          </w:p>
        </w:tc>
      </w:tr>
      <w:tr w:rsidR="00796620" w:rsidRPr="00856DE7" w14:paraId="6E24FAAB" w14:textId="77777777" w:rsidTr="00C44B89">
        <w:tc>
          <w:tcPr>
            <w:tcW w:w="5305" w:type="dxa"/>
            <w:gridSpan w:val="6"/>
          </w:tcPr>
          <w:p w14:paraId="628B2A5E" w14:textId="77777777" w:rsidR="00796620" w:rsidRPr="00856DE7" w:rsidRDefault="00796620" w:rsidP="005C0A0B">
            <w:pPr>
              <w:tabs>
                <w:tab w:val="left" w:pos="278"/>
              </w:tabs>
              <w:spacing w:before="80" w:after="80"/>
              <w:rPr>
                <w:rFonts w:cs="Arial"/>
              </w:rPr>
            </w:pPr>
            <w:r w:rsidRPr="00856DE7">
              <w:rPr>
                <w:rFonts w:cs="Arial"/>
              </w:rPr>
              <w:t>Age</w:t>
            </w:r>
          </w:p>
        </w:tc>
        <w:tc>
          <w:tcPr>
            <w:tcW w:w="1134" w:type="dxa"/>
            <w:gridSpan w:val="2"/>
            <w:vAlign w:val="center"/>
          </w:tcPr>
          <w:p w14:paraId="0FE54B3E" w14:textId="7AC0BF9F" w:rsidR="00796620" w:rsidRPr="00856DE7" w:rsidRDefault="000E1141" w:rsidP="00C44B89">
            <w:pPr>
              <w:spacing w:before="80" w:after="80"/>
              <w:jc w:val="center"/>
              <w:rPr>
                <w:rFonts w:cs="Arial"/>
              </w:rPr>
            </w:pPr>
            <w:r>
              <w:rPr>
                <w:rFonts w:cs="Arial"/>
              </w:rPr>
              <w:t>No</w:t>
            </w:r>
          </w:p>
        </w:tc>
        <w:tc>
          <w:tcPr>
            <w:tcW w:w="3626" w:type="dxa"/>
            <w:gridSpan w:val="3"/>
          </w:tcPr>
          <w:p w14:paraId="6A843CFF" w14:textId="77777777" w:rsidR="00796620" w:rsidRPr="00856DE7" w:rsidRDefault="00796620" w:rsidP="00CA418A">
            <w:pPr>
              <w:spacing w:before="80" w:after="80"/>
              <w:rPr>
                <w:rFonts w:cs="Arial"/>
              </w:rPr>
            </w:pPr>
          </w:p>
        </w:tc>
      </w:tr>
      <w:tr w:rsidR="00796620" w:rsidRPr="00856DE7" w14:paraId="38995910" w14:textId="77777777" w:rsidTr="00C44B89">
        <w:tc>
          <w:tcPr>
            <w:tcW w:w="5305" w:type="dxa"/>
            <w:gridSpan w:val="6"/>
          </w:tcPr>
          <w:p w14:paraId="1BB171E0" w14:textId="77777777" w:rsidR="00796620" w:rsidRPr="00856DE7" w:rsidRDefault="00796620" w:rsidP="005C0A0B">
            <w:pPr>
              <w:tabs>
                <w:tab w:val="left" w:pos="278"/>
              </w:tabs>
              <w:spacing w:before="80" w:after="80"/>
              <w:rPr>
                <w:rFonts w:cs="Arial"/>
              </w:rPr>
            </w:pPr>
            <w:r w:rsidRPr="00856DE7">
              <w:rPr>
                <w:rFonts w:cs="Arial"/>
              </w:rPr>
              <w:t>Disability</w:t>
            </w:r>
          </w:p>
          <w:p w14:paraId="016A6CAE" w14:textId="173B2B2A" w:rsidR="00796620" w:rsidRPr="009D7D55" w:rsidRDefault="009D7D55" w:rsidP="00CA418A">
            <w:pPr>
              <w:tabs>
                <w:tab w:val="left" w:pos="278"/>
              </w:tabs>
              <w:spacing w:before="80" w:after="80"/>
              <w:ind w:left="-1"/>
              <w:rPr>
                <w:rFonts w:cs="Arial"/>
                <w:i/>
              </w:rPr>
            </w:pPr>
            <w:r>
              <w:rPr>
                <w:rFonts w:cs="Arial"/>
                <w:i/>
                <w:sz w:val="20"/>
              </w:rPr>
              <w:t>(</w:t>
            </w:r>
            <w:r w:rsidR="00796620" w:rsidRPr="009D7D55">
              <w:rPr>
                <w:rFonts w:cs="Arial"/>
                <w:i/>
                <w:sz w:val="20"/>
              </w:rPr>
              <w:t>Learning disability; physical disability; sensory impairment and/or mental health problems e.g. dementia</w:t>
            </w:r>
            <w:r>
              <w:rPr>
                <w:rFonts w:cs="Arial"/>
                <w:i/>
                <w:sz w:val="20"/>
              </w:rPr>
              <w:t>)</w:t>
            </w:r>
          </w:p>
        </w:tc>
        <w:tc>
          <w:tcPr>
            <w:tcW w:w="1134" w:type="dxa"/>
            <w:gridSpan w:val="2"/>
            <w:vAlign w:val="center"/>
          </w:tcPr>
          <w:p w14:paraId="6AD7FB91" w14:textId="556F945A" w:rsidR="00796620" w:rsidRPr="00856DE7" w:rsidRDefault="000E1141" w:rsidP="00C44B89">
            <w:pPr>
              <w:spacing w:before="80" w:after="80"/>
              <w:jc w:val="center"/>
              <w:rPr>
                <w:rFonts w:cs="Arial"/>
              </w:rPr>
            </w:pPr>
            <w:r>
              <w:rPr>
                <w:rFonts w:cs="Arial"/>
              </w:rPr>
              <w:t>No</w:t>
            </w:r>
          </w:p>
        </w:tc>
        <w:tc>
          <w:tcPr>
            <w:tcW w:w="3626" w:type="dxa"/>
            <w:gridSpan w:val="3"/>
          </w:tcPr>
          <w:p w14:paraId="7ADAD7E5" w14:textId="77777777" w:rsidR="00796620" w:rsidRPr="00856DE7" w:rsidRDefault="00796620" w:rsidP="00CA418A">
            <w:pPr>
              <w:spacing w:before="80" w:after="80"/>
              <w:rPr>
                <w:rFonts w:cs="Arial"/>
              </w:rPr>
            </w:pPr>
          </w:p>
        </w:tc>
      </w:tr>
      <w:tr w:rsidR="00796620" w:rsidRPr="00856DE7" w14:paraId="1C85B329" w14:textId="77777777" w:rsidTr="00C44B89">
        <w:tc>
          <w:tcPr>
            <w:tcW w:w="5305" w:type="dxa"/>
            <w:gridSpan w:val="6"/>
          </w:tcPr>
          <w:p w14:paraId="6DFA91CD" w14:textId="77777777" w:rsidR="00796620" w:rsidRPr="00856DE7" w:rsidRDefault="00796620" w:rsidP="005C0A0B">
            <w:pPr>
              <w:tabs>
                <w:tab w:val="left" w:pos="278"/>
              </w:tabs>
              <w:spacing w:before="80" w:after="80"/>
              <w:rPr>
                <w:rFonts w:cs="Arial"/>
              </w:rPr>
            </w:pPr>
            <w:r w:rsidRPr="00856DE7">
              <w:rPr>
                <w:rFonts w:cs="Arial"/>
              </w:rPr>
              <w:t xml:space="preserve">Ethnic Origin </w:t>
            </w:r>
            <w:r w:rsidRPr="009D7D55">
              <w:rPr>
                <w:rFonts w:cs="Arial"/>
                <w:i/>
                <w:sz w:val="20"/>
              </w:rPr>
              <w:t>(including hard to reach groups)</w:t>
            </w:r>
          </w:p>
        </w:tc>
        <w:tc>
          <w:tcPr>
            <w:tcW w:w="1134" w:type="dxa"/>
            <w:gridSpan w:val="2"/>
            <w:vAlign w:val="center"/>
          </w:tcPr>
          <w:p w14:paraId="40B86141" w14:textId="527EA459" w:rsidR="00796620" w:rsidRPr="00856DE7" w:rsidRDefault="000E1141" w:rsidP="00C44B89">
            <w:pPr>
              <w:spacing w:before="80" w:after="80"/>
              <w:jc w:val="center"/>
              <w:rPr>
                <w:rFonts w:cs="Arial"/>
              </w:rPr>
            </w:pPr>
            <w:r>
              <w:rPr>
                <w:rFonts w:cs="Arial"/>
              </w:rPr>
              <w:t>No</w:t>
            </w:r>
          </w:p>
        </w:tc>
        <w:tc>
          <w:tcPr>
            <w:tcW w:w="3626" w:type="dxa"/>
            <w:gridSpan w:val="3"/>
          </w:tcPr>
          <w:p w14:paraId="7C77D725" w14:textId="77777777" w:rsidR="00796620" w:rsidRPr="00856DE7" w:rsidRDefault="00796620" w:rsidP="00CA418A">
            <w:pPr>
              <w:spacing w:before="80" w:after="80"/>
              <w:rPr>
                <w:rFonts w:cs="Arial"/>
              </w:rPr>
            </w:pPr>
          </w:p>
        </w:tc>
      </w:tr>
      <w:tr w:rsidR="00796620" w:rsidRPr="00856DE7" w14:paraId="2822DD6F" w14:textId="77777777" w:rsidTr="00C44B89">
        <w:tc>
          <w:tcPr>
            <w:tcW w:w="5305" w:type="dxa"/>
            <w:gridSpan w:val="6"/>
          </w:tcPr>
          <w:p w14:paraId="5036E42A" w14:textId="77777777" w:rsidR="00796620" w:rsidRPr="00856DE7" w:rsidRDefault="00796620" w:rsidP="005C0A0B">
            <w:pPr>
              <w:tabs>
                <w:tab w:val="left" w:pos="278"/>
              </w:tabs>
              <w:spacing w:before="80" w:after="80"/>
              <w:rPr>
                <w:rFonts w:cs="Arial"/>
              </w:rPr>
            </w:pPr>
            <w:r w:rsidRPr="00856DE7">
              <w:rPr>
                <w:rFonts w:cs="Arial"/>
              </w:rPr>
              <w:t>Gender reassignment</w:t>
            </w:r>
          </w:p>
        </w:tc>
        <w:tc>
          <w:tcPr>
            <w:tcW w:w="1134" w:type="dxa"/>
            <w:gridSpan w:val="2"/>
            <w:vAlign w:val="center"/>
          </w:tcPr>
          <w:p w14:paraId="64DC08E8" w14:textId="7A5ECEA8" w:rsidR="00796620" w:rsidRPr="00856DE7" w:rsidRDefault="000E1141" w:rsidP="00C44B89">
            <w:pPr>
              <w:spacing w:before="80" w:after="80"/>
              <w:jc w:val="center"/>
              <w:rPr>
                <w:rFonts w:cs="Arial"/>
              </w:rPr>
            </w:pPr>
            <w:r>
              <w:rPr>
                <w:rFonts w:cs="Arial"/>
              </w:rPr>
              <w:t>No</w:t>
            </w:r>
          </w:p>
        </w:tc>
        <w:tc>
          <w:tcPr>
            <w:tcW w:w="3626" w:type="dxa"/>
            <w:gridSpan w:val="3"/>
          </w:tcPr>
          <w:p w14:paraId="684E8A77" w14:textId="77777777" w:rsidR="00796620" w:rsidRPr="00856DE7" w:rsidRDefault="00796620" w:rsidP="00CA418A">
            <w:pPr>
              <w:spacing w:before="80" w:after="80"/>
              <w:rPr>
                <w:rFonts w:cs="Arial"/>
              </w:rPr>
            </w:pPr>
          </w:p>
        </w:tc>
      </w:tr>
      <w:tr w:rsidR="00796620" w:rsidRPr="00856DE7" w14:paraId="07CA0C5B" w14:textId="77777777" w:rsidTr="00C44B89">
        <w:tc>
          <w:tcPr>
            <w:tcW w:w="5305" w:type="dxa"/>
            <w:gridSpan w:val="6"/>
          </w:tcPr>
          <w:p w14:paraId="5C95BBDF" w14:textId="77777777" w:rsidR="00796620" w:rsidRPr="00856DE7" w:rsidRDefault="00796620" w:rsidP="005C0A0B">
            <w:pPr>
              <w:tabs>
                <w:tab w:val="left" w:pos="278"/>
              </w:tabs>
              <w:spacing w:before="80" w:after="80"/>
              <w:rPr>
                <w:rFonts w:cs="Arial"/>
              </w:rPr>
            </w:pPr>
            <w:r w:rsidRPr="00856DE7">
              <w:rPr>
                <w:rFonts w:cs="Arial"/>
              </w:rPr>
              <w:t>Pregnancy or Maternity</w:t>
            </w:r>
          </w:p>
        </w:tc>
        <w:tc>
          <w:tcPr>
            <w:tcW w:w="1134" w:type="dxa"/>
            <w:gridSpan w:val="2"/>
            <w:vAlign w:val="center"/>
          </w:tcPr>
          <w:p w14:paraId="77553DF7" w14:textId="532E98E4" w:rsidR="00796620" w:rsidRPr="00856DE7" w:rsidRDefault="000E1141" w:rsidP="00C44B89">
            <w:pPr>
              <w:spacing w:before="80" w:after="80"/>
              <w:jc w:val="center"/>
              <w:rPr>
                <w:rFonts w:cs="Arial"/>
              </w:rPr>
            </w:pPr>
            <w:r>
              <w:rPr>
                <w:rFonts w:cs="Arial"/>
              </w:rPr>
              <w:t>No</w:t>
            </w:r>
          </w:p>
        </w:tc>
        <w:tc>
          <w:tcPr>
            <w:tcW w:w="3626" w:type="dxa"/>
            <w:gridSpan w:val="3"/>
          </w:tcPr>
          <w:p w14:paraId="1C371269" w14:textId="77777777" w:rsidR="00796620" w:rsidRPr="00856DE7" w:rsidRDefault="00796620" w:rsidP="00CA418A">
            <w:pPr>
              <w:spacing w:before="80" w:after="80"/>
              <w:rPr>
                <w:rFonts w:cs="Arial"/>
              </w:rPr>
            </w:pPr>
          </w:p>
        </w:tc>
      </w:tr>
      <w:tr w:rsidR="00796620" w:rsidRPr="00856DE7" w14:paraId="241D44A1" w14:textId="77777777" w:rsidTr="00C44B89">
        <w:tc>
          <w:tcPr>
            <w:tcW w:w="5305" w:type="dxa"/>
            <w:gridSpan w:val="6"/>
          </w:tcPr>
          <w:p w14:paraId="6D48BA1A" w14:textId="77777777" w:rsidR="00796620" w:rsidRPr="00856DE7" w:rsidRDefault="00796620" w:rsidP="005C0A0B">
            <w:pPr>
              <w:tabs>
                <w:tab w:val="left" w:pos="278"/>
              </w:tabs>
              <w:spacing w:before="80" w:after="80"/>
              <w:rPr>
                <w:rFonts w:cs="Arial"/>
              </w:rPr>
            </w:pPr>
            <w:r w:rsidRPr="00856DE7">
              <w:rPr>
                <w:rFonts w:cs="Arial"/>
              </w:rPr>
              <w:t>Race</w:t>
            </w:r>
          </w:p>
        </w:tc>
        <w:tc>
          <w:tcPr>
            <w:tcW w:w="1134" w:type="dxa"/>
            <w:gridSpan w:val="2"/>
            <w:vAlign w:val="center"/>
          </w:tcPr>
          <w:p w14:paraId="1A185662" w14:textId="202B8A26" w:rsidR="00796620" w:rsidRPr="00856DE7" w:rsidRDefault="000E1141" w:rsidP="00C44B89">
            <w:pPr>
              <w:spacing w:before="80" w:after="80"/>
              <w:jc w:val="center"/>
              <w:rPr>
                <w:rFonts w:cs="Arial"/>
              </w:rPr>
            </w:pPr>
            <w:r>
              <w:rPr>
                <w:rFonts w:cs="Arial"/>
              </w:rPr>
              <w:t>No</w:t>
            </w:r>
          </w:p>
        </w:tc>
        <w:tc>
          <w:tcPr>
            <w:tcW w:w="3626" w:type="dxa"/>
            <w:gridSpan w:val="3"/>
          </w:tcPr>
          <w:p w14:paraId="32B6A679" w14:textId="77777777" w:rsidR="00796620" w:rsidRPr="00856DE7" w:rsidRDefault="00796620" w:rsidP="00CA418A">
            <w:pPr>
              <w:spacing w:before="80" w:after="80"/>
              <w:rPr>
                <w:rFonts w:cs="Arial"/>
              </w:rPr>
            </w:pPr>
          </w:p>
        </w:tc>
      </w:tr>
      <w:tr w:rsidR="00796620" w:rsidRPr="00856DE7" w14:paraId="5B1495C8" w14:textId="77777777" w:rsidTr="00C44B89">
        <w:tc>
          <w:tcPr>
            <w:tcW w:w="5305" w:type="dxa"/>
            <w:gridSpan w:val="6"/>
          </w:tcPr>
          <w:p w14:paraId="11DE91B5" w14:textId="77777777" w:rsidR="00796620" w:rsidRPr="00856DE7" w:rsidRDefault="00796620" w:rsidP="005C0A0B">
            <w:pPr>
              <w:tabs>
                <w:tab w:val="left" w:pos="278"/>
              </w:tabs>
              <w:spacing w:before="80" w:after="80"/>
              <w:rPr>
                <w:rFonts w:cs="Arial"/>
              </w:rPr>
            </w:pPr>
            <w:r w:rsidRPr="00856DE7">
              <w:rPr>
                <w:rFonts w:cs="Arial"/>
              </w:rPr>
              <w:t>Sex</w:t>
            </w:r>
          </w:p>
        </w:tc>
        <w:tc>
          <w:tcPr>
            <w:tcW w:w="1134" w:type="dxa"/>
            <w:gridSpan w:val="2"/>
            <w:vAlign w:val="center"/>
          </w:tcPr>
          <w:p w14:paraId="22888F98" w14:textId="563F9609" w:rsidR="00796620" w:rsidRPr="00856DE7" w:rsidRDefault="000E1141" w:rsidP="00C44B89">
            <w:pPr>
              <w:spacing w:before="80" w:after="80"/>
              <w:jc w:val="center"/>
              <w:rPr>
                <w:rFonts w:cs="Arial"/>
              </w:rPr>
            </w:pPr>
            <w:r>
              <w:rPr>
                <w:rFonts w:cs="Arial"/>
              </w:rPr>
              <w:t>No</w:t>
            </w:r>
          </w:p>
        </w:tc>
        <w:tc>
          <w:tcPr>
            <w:tcW w:w="3626" w:type="dxa"/>
            <w:gridSpan w:val="3"/>
          </w:tcPr>
          <w:p w14:paraId="6BF96E97" w14:textId="77777777" w:rsidR="00796620" w:rsidRPr="00856DE7" w:rsidRDefault="00796620" w:rsidP="00CA418A">
            <w:pPr>
              <w:spacing w:before="80" w:after="80"/>
              <w:rPr>
                <w:rFonts w:cs="Arial"/>
              </w:rPr>
            </w:pPr>
          </w:p>
        </w:tc>
      </w:tr>
      <w:tr w:rsidR="00796620" w:rsidRPr="00856DE7" w14:paraId="2C34FE14" w14:textId="77777777" w:rsidTr="00C44B89">
        <w:tc>
          <w:tcPr>
            <w:tcW w:w="5305" w:type="dxa"/>
            <w:gridSpan w:val="6"/>
          </w:tcPr>
          <w:p w14:paraId="3FC30E78" w14:textId="77777777" w:rsidR="00796620" w:rsidRPr="00856DE7" w:rsidRDefault="00796620" w:rsidP="005C0A0B">
            <w:pPr>
              <w:tabs>
                <w:tab w:val="left" w:pos="278"/>
              </w:tabs>
              <w:spacing w:before="80" w:after="80"/>
              <w:rPr>
                <w:rFonts w:cs="Arial"/>
              </w:rPr>
            </w:pPr>
            <w:r w:rsidRPr="00856DE7">
              <w:rPr>
                <w:rFonts w:cs="Arial"/>
              </w:rPr>
              <w:t>Religion and Belief</w:t>
            </w:r>
          </w:p>
        </w:tc>
        <w:tc>
          <w:tcPr>
            <w:tcW w:w="1134" w:type="dxa"/>
            <w:gridSpan w:val="2"/>
            <w:vAlign w:val="center"/>
          </w:tcPr>
          <w:p w14:paraId="390EF241" w14:textId="3118A63C" w:rsidR="00796620" w:rsidRPr="00856DE7" w:rsidRDefault="000E1141" w:rsidP="00C44B89">
            <w:pPr>
              <w:spacing w:before="80" w:after="80"/>
              <w:jc w:val="center"/>
              <w:rPr>
                <w:rFonts w:cs="Arial"/>
              </w:rPr>
            </w:pPr>
            <w:r>
              <w:rPr>
                <w:rFonts w:cs="Arial"/>
              </w:rPr>
              <w:t>No</w:t>
            </w:r>
          </w:p>
        </w:tc>
        <w:tc>
          <w:tcPr>
            <w:tcW w:w="3626" w:type="dxa"/>
            <w:gridSpan w:val="3"/>
          </w:tcPr>
          <w:p w14:paraId="0D70673B" w14:textId="77777777" w:rsidR="00796620" w:rsidRPr="00856DE7" w:rsidRDefault="00796620" w:rsidP="00CA418A">
            <w:pPr>
              <w:spacing w:before="80" w:after="80"/>
              <w:rPr>
                <w:rFonts w:cs="Arial"/>
              </w:rPr>
            </w:pPr>
          </w:p>
        </w:tc>
      </w:tr>
      <w:tr w:rsidR="00796620" w:rsidRPr="00856DE7" w14:paraId="629D8424" w14:textId="77777777" w:rsidTr="00C44B89">
        <w:tc>
          <w:tcPr>
            <w:tcW w:w="5305" w:type="dxa"/>
            <w:gridSpan w:val="6"/>
          </w:tcPr>
          <w:p w14:paraId="08040F39" w14:textId="77777777" w:rsidR="00796620" w:rsidRPr="00856DE7" w:rsidRDefault="00796620" w:rsidP="005C0A0B">
            <w:pPr>
              <w:tabs>
                <w:tab w:val="left" w:pos="278"/>
              </w:tabs>
              <w:spacing w:before="80" w:after="80"/>
              <w:rPr>
                <w:rFonts w:cs="Arial"/>
              </w:rPr>
            </w:pPr>
            <w:r w:rsidRPr="00856DE7">
              <w:rPr>
                <w:rFonts w:cs="Arial"/>
              </w:rPr>
              <w:t>Sexual Orientation</w:t>
            </w:r>
          </w:p>
        </w:tc>
        <w:tc>
          <w:tcPr>
            <w:tcW w:w="1134" w:type="dxa"/>
            <w:gridSpan w:val="2"/>
            <w:vAlign w:val="center"/>
          </w:tcPr>
          <w:p w14:paraId="1EC8BBE6" w14:textId="2E575588" w:rsidR="00796620" w:rsidRPr="00856DE7" w:rsidRDefault="000E1141" w:rsidP="00C44B89">
            <w:pPr>
              <w:spacing w:before="80" w:after="80"/>
              <w:jc w:val="center"/>
              <w:rPr>
                <w:rFonts w:cs="Arial"/>
              </w:rPr>
            </w:pPr>
            <w:r>
              <w:rPr>
                <w:rFonts w:cs="Arial"/>
              </w:rPr>
              <w:t>No</w:t>
            </w:r>
          </w:p>
        </w:tc>
        <w:tc>
          <w:tcPr>
            <w:tcW w:w="3626" w:type="dxa"/>
            <w:gridSpan w:val="3"/>
          </w:tcPr>
          <w:p w14:paraId="15DD3741" w14:textId="77777777" w:rsidR="00796620" w:rsidRPr="00856DE7" w:rsidRDefault="00796620" w:rsidP="00CA418A">
            <w:pPr>
              <w:spacing w:before="80" w:after="80"/>
              <w:rPr>
                <w:rFonts w:cs="Arial"/>
              </w:rPr>
            </w:pPr>
          </w:p>
        </w:tc>
      </w:tr>
      <w:tr w:rsidR="00796620" w:rsidRPr="00856DE7" w14:paraId="5AAF2CD6" w14:textId="77777777" w:rsidTr="00CA418A">
        <w:trPr>
          <w:trHeight w:val="782"/>
        </w:trPr>
        <w:tc>
          <w:tcPr>
            <w:tcW w:w="10065" w:type="dxa"/>
            <w:gridSpan w:val="11"/>
          </w:tcPr>
          <w:p w14:paraId="4FE33683" w14:textId="77777777" w:rsidR="00796620" w:rsidRPr="00856DE7" w:rsidRDefault="00796620" w:rsidP="00CA418A">
            <w:pPr>
              <w:spacing w:before="80" w:after="80"/>
              <w:ind w:left="1"/>
              <w:rPr>
                <w:rFonts w:cs="Arial"/>
                <w:b/>
              </w:rPr>
            </w:pPr>
            <w:r w:rsidRPr="00856DE7">
              <w:rPr>
                <w:rFonts w:cs="Arial"/>
                <w:b/>
              </w:rPr>
              <w:t xml:space="preserve">If the answer to </w:t>
            </w:r>
            <w:proofErr w:type="gramStart"/>
            <w:r w:rsidRPr="00856DE7">
              <w:rPr>
                <w:rFonts w:cs="Arial"/>
                <w:b/>
              </w:rPr>
              <w:t>all of</w:t>
            </w:r>
            <w:proofErr w:type="gramEnd"/>
            <w:r w:rsidRPr="00856DE7">
              <w:rPr>
                <w:rFonts w:cs="Arial"/>
                <w:b/>
              </w:rPr>
              <w:t xml:space="preserve"> the above questions is NO, the </w:t>
            </w:r>
            <w:r>
              <w:rPr>
                <w:rFonts w:cs="Arial"/>
                <w:b/>
              </w:rPr>
              <w:t>Equality Impact Assessment</w:t>
            </w:r>
            <w:r w:rsidRPr="00856DE7">
              <w:rPr>
                <w:rFonts w:cs="Arial"/>
                <w:b/>
              </w:rPr>
              <w:t xml:space="preserve"> is complete. </w:t>
            </w:r>
            <w:r>
              <w:rPr>
                <w:rFonts w:cs="Arial"/>
                <w:b/>
              </w:rPr>
              <w:t xml:space="preserve"> </w:t>
            </w:r>
            <w:r w:rsidRPr="00856DE7">
              <w:rPr>
                <w:rFonts w:cs="Arial"/>
                <w:b/>
              </w:rPr>
              <w:t>If YES, a full impact assessment is r</w:t>
            </w:r>
            <w:r>
              <w:rPr>
                <w:rFonts w:cs="Arial"/>
                <w:b/>
              </w:rPr>
              <w:t>equired: go on to stage 2.</w:t>
            </w:r>
          </w:p>
        </w:tc>
      </w:tr>
      <w:tr w:rsidR="00796620" w:rsidRPr="00856DE7" w14:paraId="7F64DBEB" w14:textId="77777777" w:rsidTr="00CA418A">
        <w:tc>
          <w:tcPr>
            <w:tcW w:w="10065" w:type="dxa"/>
            <w:gridSpan w:val="11"/>
            <w:shd w:val="clear" w:color="auto" w:fill="B6DDE8"/>
          </w:tcPr>
          <w:p w14:paraId="0D57E124" w14:textId="77777777" w:rsidR="00796620" w:rsidRPr="00856DE7" w:rsidRDefault="00796620" w:rsidP="00CA418A">
            <w:pPr>
              <w:spacing w:before="80" w:after="80"/>
              <w:rPr>
                <w:rFonts w:cs="Arial"/>
                <w:b/>
                <w:bCs/>
              </w:rPr>
            </w:pPr>
            <w:r w:rsidRPr="00856DE7">
              <w:rPr>
                <w:rFonts w:cs="Arial"/>
                <w:b/>
                <w:bCs/>
              </w:rPr>
              <w:t>Stage 2 – Full Impact Assessment</w:t>
            </w:r>
          </w:p>
        </w:tc>
      </w:tr>
      <w:tr w:rsidR="00796620" w:rsidRPr="00856DE7" w14:paraId="0979E79D" w14:textId="77777777" w:rsidTr="00CA418A">
        <w:tc>
          <w:tcPr>
            <w:tcW w:w="3403" w:type="dxa"/>
            <w:gridSpan w:val="3"/>
            <w:shd w:val="clear" w:color="auto" w:fill="FFFFFF"/>
          </w:tcPr>
          <w:p w14:paraId="5B55CF44" w14:textId="77777777" w:rsidR="00796620" w:rsidRPr="00856DE7" w:rsidRDefault="00796620" w:rsidP="00CA418A">
            <w:pPr>
              <w:spacing w:before="80" w:after="80"/>
              <w:ind w:left="34"/>
              <w:jc w:val="center"/>
              <w:rPr>
                <w:rFonts w:cs="Arial"/>
                <w:b/>
                <w:bCs/>
              </w:rPr>
            </w:pPr>
            <w:r w:rsidRPr="00856DE7">
              <w:rPr>
                <w:rFonts w:cs="Arial"/>
                <w:b/>
                <w:bCs/>
              </w:rPr>
              <w:t>What is the impact</w:t>
            </w:r>
          </w:p>
        </w:tc>
        <w:tc>
          <w:tcPr>
            <w:tcW w:w="1276" w:type="dxa"/>
            <w:gridSpan w:val="2"/>
            <w:shd w:val="clear" w:color="auto" w:fill="FFFFFF"/>
          </w:tcPr>
          <w:p w14:paraId="05FD3827" w14:textId="77777777" w:rsidR="00796620" w:rsidRPr="00856DE7" w:rsidRDefault="00796620" w:rsidP="00CA418A">
            <w:pPr>
              <w:spacing w:before="80" w:after="80"/>
              <w:jc w:val="center"/>
              <w:rPr>
                <w:rFonts w:cs="Arial"/>
                <w:b/>
                <w:bCs/>
              </w:rPr>
            </w:pPr>
            <w:r w:rsidRPr="00856DE7">
              <w:rPr>
                <w:rFonts w:cs="Arial"/>
                <w:b/>
                <w:bCs/>
              </w:rPr>
              <w:t>Level of Impact</w:t>
            </w:r>
          </w:p>
        </w:tc>
        <w:tc>
          <w:tcPr>
            <w:tcW w:w="3260" w:type="dxa"/>
            <w:gridSpan w:val="5"/>
            <w:shd w:val="clear" w:color="auto" w:fill="FFFFFF"/>
          </w:tcPr>
          <w:p w14:paraId="5E5FD87A" w14:textId="77777777" w:rsidR="00796620" w:rsidRPr="00856DE7" w:rsidRDefault="00796620" w:rsidP="00CA418A">
            <w:pPr>
              <w:spacing w:before="80" w:after="80"/>
              <w:ind w:left="33"/>
              <w:jc w:val="center"/>
              <w:rPr>
                <w:rFonts w:cs="Arial"/>
                <w:b/>
                <w:bCs/>
              </w:rPr>
            </w:pPr>
            <w:r w:rsidRPr="00856DE7">
              <w:rPr>
                <w:rFonts w:cs="Arial"/>
                <w:b/>
                <w:bCs/>
              </w:rPr>
              <w:t>Mitigating Actions</w:t>
            </w:r>
          </w:p>
          <w:p w14:paraId="1E00B5E3" w14:textId="77777777" w:rsidR="00796620" w:rsidRPr="00856DE7" w:rsidRDefault="00796620" w:rsidP="00CA418A">
            <w:pPr>
              <w:spacing w:before="80" w:after="80"/>
              <w:ind w:left="33"/>
              <w:jc w:val="center"/>
              <w:rPr>
                <w:rFonts w:cs="Arial"/>
                <w:b/>
                <w:bCs/>
                <w:sz w:val="16"/>
                <w:szCs w:val="16"/>
              </w:rPr>
            </w:pPr>
            <w:r w:rsidRPr="00856DE7">
              <w:rPr>
                <w:rFonts w:cs="Arial"/>
                <w:b/>
                <w:bCs/>
                <w:sz w:val="16"/>
                <w:szCs w:val="16"/>
              </w:rPr>
              <w:t xml:space="preserve">(what needs to be done to </w:t>
            </w:r>
            <w:proofErr w:type="spellStart"/>
            <w:r w:rsidRPr="00856DE7">
              <w:rPr>
                <w:rFonts w:cs="Arial"/>
                <w:b/>
                <w:bCs/>
                <w:sz w:val="16"/>
                <w:szCs w:val="16"/>
              </w:rPr>
              <w:t>minimise</w:t>
            </w:r>
            <w:proofErr w:type="spellEnd"/>
            <w:r w:rsidRPr="00856DE7">
              <w:rPr>
                <w:rFonts w:cs="Arial"/>
                <w:b/>
                <w:bCs/>
                <w:sz w:val="16"/>
                <w:szCs w:val="16"/>
              </w:rPr>
              <w:t xml:space="preserve"> / remove the impact)</w:t>
            </w:r>
          </w:p>
        </w:tc>
        <w:tc>
          <w:tcPr>
            <w:tcW w:w="2126" w:type="dxa"/>
            <w:shd w:val="clear" w:color="auto" w:fill="FFFFFF"/>
          </w:tcPr>
          <w:p w14:paraId="1C4E78B8" w14:textId="77777777" w:rsidR="00796620" w:rsidRPr="00856DE7" w:rsidRDefault="00796620" w:rsidP="00CA418A">
            <w:pPr>
              <w:spacing w:before="80" w:after="80"/>
              <w:ind w:left="34"/>
              <w:jc w:val="center"/>
              <w:rPr>
                <w:rFonts w:cs="Arial"/>
                <w:b/>
                <w:bCs/>
              </w:rPr>
            </w:pPr>
            <w:r w:rsidRPr="00856DE7">
              <w:rPr>
                <w:rFonts w:cs="Arial"/>
                <w:b/>
                <w:bCs/>
              </w:rPr>
              <w:t>Responsible Officer</w:t>
            </w:r>
          </w:p>
        </w:tc>
      </w:tr>
      <w:tr w:rsidR="00796620" w:rsidRPr="00856DE7" w14:paraId="63227A98" w14:textId="77777777" w:rsidTr="00CA418A">
        <w:tc>
          <w:tcPr>
            <w:tcW w:w="3403" w:type="dxa"/>
            <w:gridSpan w:val="3"/>
          </w:tcPr>
          <w:p w14:paraId="24B7316D" w14:textId="77777777" w:rsidR="00796620" w:rsidRPr="00856DE7" w:rsidRDefault="00796620" w:rsidP="00CA418A">
            <w:pPr>
              <w:spacing w:before="80" w:after="80"/>
              <w:rPr>
                <w:rFonts w:cs="Arial"/>
              </w:rPr>
            </w:pPr>
          </w:p>
          <w:p w14:paraId="69CB7C58" w14:textId="13BC4300" w:rsidR="00796620" w:rsidRPr="00856DE7" w:rsidRDefault="00796620" w:rsidP="00CA418A">
            <w:pPr>
              <w:spacing w:before="80" w:after="80"/>
              <w:rPr>
                <w:rFonts w:cs="Arial"/>
              </w:rPr>
            </w:pPr>
          </w:p>
        </w:tc>
        <w:tc>
          <w:tcPr>
            <w:tcW w:w="1276" w:type="dxa"/>
            <w:gridSpan w:val="2"/>
          </w:tcPr>
          <w:p w14:paraId="3E6E1F66" w14:textId="77777777" w:rsidR="00796620" w:rsidRPr="00856DE7" w:rsidRDefault="00796620" w:rsidP="00CA418A">
            <w:pPr>
              <w:spacing w:before="80" w:after="80"/>
              <w:ind w:left="34"/>
              <w:rPr>
                <w:rFonts w:cs="Arial"/>
              </w:rPr>
            </w:pPr>
          </w:p>
        </w:tc>
        <w:tc>
          <w:tcPr>
            <w:tcW w:w="3260" w:type="dxa"/>
            <w:gridSpan w:val="5"/>
          </w:tcPr>
          <w:p w14:paraId="21B76752" w14:textId="77777777" w:rsidR="00796620" w:rsidRPr="00856DE7" w:rsidRDefault="00796620" w:rsidP="00CA418A">
            <w:pPr>
              <w:spacing w:before="80" w:after="80"/>
              <w:ind w:left="33"/>
              <w:rPr>
                <w:rFonts w:cs="Arial"/>
              </w:rPr>
            </w:pPr>
          </w:p>
        </w:tc>
        <w:tc>
          <w:tcPr>
            <w:tcW w:w="2126" w:type="dxa"/>
          </w:tcPr>
          <w:p w14:paraId="14037169" w14:textId="77777777" w:rsidR="00796620" w:rsidRPr="00856DE7" w:rsidRDefault="00796620" w:rsidP="00CA418A">
            <w:pPr>
              <w:spacing w:before="80" w:after="80"/>
              <w:ind w:left="34" w:hanging="533"/>
              <w:rPr>
                <w:rFonts w:cs="Arial"/>
              </w:rPr>
            </w:pPr>
          </w:p>
        </w:tc>
      </w:tr>
      <w:tr w:rsidR="00796620" w:rsidRPr="00856DE7" w14:paraId="161D9DAB" w14:textId="77777777" w:rsidTr="00CA418A">
        <w:tc>
          <w:tcPr>
            <w:tcW w:w="10065" w:type="dxa"/>
            <w:gridSpan w:val="11"/>
            <w:shd w:val="clear" w:color="auto" w:fill="B6DDE8"/>
          </w:tcPr>
          <w:p w14:paraId="3CC614ED" w14:textId="77777777" w:rsidR="00796620" w:rsidRPr="00856DE7" w:rsidRDefault="00796620" w:rsidP="00CA418A">
            <w:pPr>
              <w:spacing w:before="80" w:after="80"/>
              <w:rPr>
                <w:rFonts w:cs="Arial"/>
                <w:b/>
              </w:rPr>
            </w:pPr>
            <w:r w:rsidRPr="00856DE7">
              <w:rPr>
                <w:rFonts w:cs="Arial"/>
                <w:b/>
              </w:rPr>
              <w:t>Monitoring of Actions</w:t>
            </w:r>
          </w:p>
        </w:tc>
      </w:tr>
      <w:tr w:rsidR="00796620" w:rsidRPr="00856DE7" w14:paraId="681709BA" w14:textId="77777777" w:rsidTr="00CA418A">
        <w:tc>
          <w:tcPr>
            <w:tcW w:w="10065" w:type="dxa"/>
            <w:gridSpan w:val="11"/>
          </w:tcPr>
          <w:p w14:paraId="09366D3C" w14:textId="77777777" w:rsidR="00796620" w:rsidRPr="00856DE7" w:rsidRDefault="00796620" w:rsidP="00CA418A">
            <w:pPr>
              <w:spacing w:before="80" w:after="80"/>
              <w:rPr>
                <w:rFonts w:cs="Arial"/>
              </w:rPr>
            </w:pPr>
            <w:r w:rsidRPr="00856DE7">
              <w:rPr>
                <w:rFonts w:cs="Arial"/>
              </w:rPr>
              <w:t>The monitoring of actions to mitigate any impact will be undertaken at the appropriate level</w:t>
            </w:r>
          </w:p>
          <w:p w14:paraId="08094E8C" w14:textId="77777777" w:rsidR="00796620" w:rsidRPr="00856DE7" w:rsidRDefault="00796620" w:rsidP="00CA418A">
            <w:pPr>
              <w:tabs>
                <w:tab w:val="left" w:pos="5168"/>
              </w:tabs>
              <w:spacing w:before="80" w:after="80"/>
              <w:rPr>
                <w:rFonts w:cs="Arial"/>
              </w:rPr>
            </w:pPr>
          </w:p>
        </w:tc>
      </w:tr>
    </w:tbl>
    <w:p w14:paraId="56DD1F9A" w14:textId="77777777" w:rsidR="00796620" w:rsidRDefault="00796620" w:rsidP="00796620">
      <w:pPr>
        <w:sectPr w:rsidR="00796620" w:rsidSect="00E20B52">
          <w:pgSz w:w="11906" w:h="16838"/>
          <w:pgMar w:top="1440" w:right="1440" w:bottom="851" w:left="1440" w:header="708" w:footer="220" w:gutter="0"/>
          <w:cols w:space="708"/>
          <w:titlePg/>
          <w:docGrid w:linePitch="360"/>
        </w:sectPr>
      </w:pPr>
    </w:p>
    <w:p w14:paraId="7C123A86" w14:textId="77777777" w:rsidR="00101BBD" w:rsidRPr="00856DE7" w:rsidRDefault="00942F86" w:rsidP="00A50DC5">
      <w:pPr>
        <w:pStyle w:val="Heading1"/>
        <w:ind w:hanging="530"/>
      </w:pPr>
      <w:bookmarkStart w:id="43" w:name="_Toc192083306"/>
      <w:r w:rsidRPr="00856DE7">
        <w:lastRenderedPageBreak/>
        <w:t>IMPLEMENTATION PLAN</w:t>
      </w:r>
      <w:bookmarkEnd w:id="43"/>
      <w:r w:rsidRPr="00856DE7">
        <w:t xml:space="preserve"> </w:t>
      </w:r>
    </w:p>
    <w:p w14:paraId="625C0FE1" w14:textId="1975680C" w:rsidR="00635894" w:rsidRPr="00502E62" w:rsidRDefault="00635894" w:rsidP="00824956">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00AAC" w:rsidRPr="00856DE7" w14:paraId="0B92C064" w14:textId="77777777" w:rsidTr="00CA418A">
        <w:tc>
          <w:tcPr>
            <w:tcW w:w="2952" w:type="dxa"/>
            <w:shd w:val="clear" w:color="auto" w:fill="E0E0E0"/>
          </w:tcPr>
          <w:p w14:paraId="00DA057B" w14:textId="77777777" w:rsidR="00A00AAC" w:rsidRPr="00856DE7" w:rsidRDefault="00A00AAC" w:rsidP="00A33A94">
            <w:pPr>
              <w:spacing w:before="60" w:after="60"/>
              <w:jc w:val="center"/>
              <w:rPr>
                <w:rFonts w:cs="Arial"/>
                <w:b/>
                <w:szCs w:val="22"/>
              </w:rPr>
            </w:pPr>
            <w:r w:rsidRPr="00856DE7">
              <w:rPr>
                <w:rFonts w:cs="Arial"/>
                <w:b/>
                <w:szCs w:val="22"/>
              </w:rPr>
              <w:t>Action</w:t>
            </w:r>
          </w:p>
        </w:tc>
        <w:tc>
          <w:tcPr>
            <w:tcW w:w="2952" w:type="dxa"/>
            <w:shd w:val="clear" w:color="auto" w:fill="E0E0E0"/>
          </w:tcPr>
          <w:p w14:paraId="4710F1E3" w14:textId="77777777" w:rsidR="00A00AAC" w:rsidRPr="00856DE7" w:rsidRDefault="00A00AAC" w:rsidP="00A33A94">
            <w:pPr>
              <w:spacing w:before="60" w:after="60"/>
              <w:jc w:val="center"/>
              <w:rPr>
                <w:rFonts w:cs="Arial"/>
                <w:b/>
                <w:szCs w:val="22"/>
              </w:rPr>
            </w:pPr>
            <w:r w:rsidRPr="00856DE7">
              <w:rPr>
                <w:rFonts w:cs="Arial"/>
                <w:b/>
                <w:szCs w:val="22"/>
              </w:rPr>
              <w:t>Responsible Person</w:t>
            </w:r>
          </w:p>
        </w:tc>
        <w:tc>
          <w:tcPr>
            <w:tcW w:w="2952" w:type="dxa"/>
            <w:shd w:val="clear" w:color="auto" w:fill="E0E0E0"/>
          </w:tcPr>
          <w:p w14:paraId="701C5FC3" w14:textId="77777777" w:rsidR="00A00AAC" w:rsidRPr="00856DE7" w:rsidRDefault="00A00AAC" w:rsidP="00A33A94">
            <w:pPr>
              <w:spacing w:before="60" w:after="60"/>
              <w:jc w:val="center"/>
              <w:rPr>
                <w:rFonts w:cs="Arial"/>
                <w:b/>
                <w:szCs w:val="22"/>
              </w:rPr>
            </w:pPr>
            <w:r w:rsidRPr="00856DE7">
              <w:rPr>
                <w:rFonts w:cs="Arial"/>
                <w:b/>
                <w:szCs w:val="22"/>
              </w:rPr>
              <w:t>Planned timeline</w:t>
            </w:r>
          </w:p>
        </w:tc>
      </w:tr>
      <w:tr w:rsidR="00A33A94" w:rsidRPr="00856DE7" w14:paraId="2F655C49" w14:textId="77777777" w:rsidTr="00CA418A">
        <w:tc>
          <w:tcPr>
            <w:tcW w:w="2952" w:type="dxa"/>
            <w:shd w:val="clear" w:color="auto" w:fill="auto"/>
          </w:tcPr>
          <w:p w14:paraId="17EB7C3F" w14:textId="77777777" w:rsidR="00A33A94" w:rsidRPr="00A33A94" w:rsidRDefault="00A33A94" w:rsidP="00A33A94">
            <w:pPr>
              <w:spacing w:before="60" w:after="60"/>
              <w:rPr>
                <w:rFonts w:cs="Arial"/>
              </w:rPr>
            </w:pPr>
            <w:r w:rsidRPr="00A33A94">
              <w:rPr>
                <w:rFonts w:cs="Arial"/>
              </w:rPr>
              <w:t xml:space="preserve">Policy to be </w:t>
            </w:r>
            <w:r>
              <w:rPr>
                <w:rFonts w:cs="Arial"/>
              </w:rPr>
              <w:t xml:space="preserve">uploaded to </w:t>
            </w:r>
            <w:r w:rsidRPr="00A33A94">
              <w:rPr>
                <w:rFonts w:cs="Arial"/>
              </w:rPr>
              <w:t>the Procedural Document Library</w:t>
            </w:r>
          </w:p>
        </w:tc>
        <w:tc>
          <w:tcPr>
            <w:tcW w:w="2952" w:type="dxa"/>
            <w:shd w:val="clear" w:color="auto" w:fill="auto"/>
          </w:tcPr>
          <w:p w14:paraId="400A2E0A" w14:textId="77777777" w:rsidR="00A33A94" w:rsidRPr="00A33A94" w:rsidRDefault="00A33A94" w:rsidP="00A33A94">
            <w:pPr>
              <w:spacing w:before="60" w:after="60"/>
              <w:rPr>
                <w:rFonts w:cs="Arial"/>
                <w:szCs w:val="22"/>
              </w:rPr>
            </w:pPr>
            <w:r>
              <w:rPr>
                <w:rFonts w:cs="Arial"/>
                <w:szCs w:val="22"/>
              </w:rPr>
              <w:t>Education and Development Administrator</w:t>
            </w:r>
          </w:p>
        </w:tc>
        <w:tc>
          <w:tcPr>
            <w:tcW w:w="2952" w:type="dxa"/>
            <w:shd w:val="clear" w:color="auto" w:fill="auto"/>
          </w:tcPr>
          <w:p w14:paraId="61951577" w14:textId="77777777" w:rsidR="00A33A94" w:rsidRPr="00856DE7" w:rsidRDefault="00A33A94" w:rsidP="00A33A94">
            <w:pPr>
              <w:spacing w:before="60" w:after="60"/>
              <w:rPr>
                <w:rFonts w:cs="Arial"/>
              </w:rPr>
            </w:pPr>
            <w:r w:rsidRPr="00856DE7">
              <w:rPr>
                <w:rFonts w:cs="Arial"/>
              </w:rPr>
              <w:t>Within 2 weeks following ratification</w:t>
            </w:r>
          </w:p>
        </w:tc>
      </w:tr>
      <w:tr w:rsidR="00A33A94" w:rsidRPr="00856DE7" w14:paraId="08EB0C8B" w14:textId="77777777" w:rsidTr="00CA418A">
        <w:tc>
          <w:tcPr>
            <w:tcW w:w="2952" w:type="dxa"/>
            <w:shd w:val="clear" w:color="auto" w:fill="auto"/>
          </w:tcPr>
          <w:p w14:paraId="5E921F21" w14:textId="77777777" w:rsidR="00A33A94" w:rsidRPr="00A33A94" w:rsidRDefault="00A33A94" w:rsidP="00A33A94">
            <w:pPr>
              <w:spacing w:before="60" w:after="60"/>
              <w:rPr>
                <w:rFonts w:cs="Arial"/>
              </w:rPr>
            </w:pPr>
            <w:r w:rsidRPr="00A33A94">
              <w:rPr>
                <w:rFonts w:cs="Arial"/>
              </w:rPr>
              <w:t xml:space="preserve">Email to all staff </w:t>
            </w:r>
          </w:p>
        </w:tc>
        <w:tc>
          <w:tcPr>
            <w:tcW w:w="2952" w:type="dxa"/>
            <w:shd w:val="clear" w:color="auto" w:fill="auto"/>
          </w:tcPr>
          <w:p w14:paraId="26C12130" w14:textId="77777777" w:rsidR="00A33A94" w:rsidRPr="00A33A94" w:rsidRDefault="00502E62" w:rsidP="00A33A94">
            <w:pPr>
              <w:spacing w:before="60" w:after="60"/>
              <w:rPr>
                <w:rFonts w:cs="Arial"/>
                <w:szCs w:val="22"/>
              </w:rPr>
            </w:pPr>
            <w:r>
              <w:rPr>
                <w:rFonts w:cs="Arial"/>
                <w:szCs w:val="22"/>
              </w:rPr>
              <w:t>Education and Development Administrator</w:t>
            </w:r>
          </w:p>
        </w:tc>
        <w:tc>
          <w:tcPr>
            <w:tcW w:w="2952" w:type="dxa"/>
            <w:shd w:val="clear" w:color="auto" w:fill="auto"/>
          </w:tcPr>
          <w:p w14:paraId="5A22ED00" w14:textId="77777777" w:rsidR="00A33A94" w:rsidRPr="00856DE7" w:rsidRDefault="00A33A94" w:rsidP="00A33A94">
            <w:pPr>
              <w:spacing w:before="60" w:after="60"/>
              <w:rPr>
                <w:rFonts w:cs="Arial"/>
              </w:rPr>
            </w:pPr>
            <w:r w:rsidRPr="00856DE7">
              <w:rPr>
                <w:rFonts w:cs="Arial"/>
              </w:rPr>
              <w:t>Within 2 weeks following ratification</w:t>
            </w:r>
          </w:p>
        </w:tc>
      </w:tr>
      <w:tr w:rsidR="00502E62" w:rsidRPr="00856DE7" w14:paraId="3FB9A0DE" w14:textId="77777777" w:rsidTr="00CA418A">
        <w:tc>
          <w:tcPr>
            <w:tcW w:w="2952" w:type="dxa"/>
            <w:shd w:val="clear" w:color="auto" w:fill="auto"/>
          </w:tcPr>
          <w:p w14:paraId="3C4CE76B" w14:textId="77777777" w:rsidR="00502E62" w:rsidRPr="00A33A94" w:rsidRDefault="00502E62" w:rsidP="00A33A94">
            <w:pPr>
              <w:spacing w:before="60" w:after="60"/>
              <w:rPr>
                <w:rFonts w:cs="Arial"/>
              </w:rPr>
            </w:pPr>
            <w:r>
              <w:rPr>
                <w:rFonts w:cs="Arial"/>
              </w:rPr>
              <w:t>Upload policy (+/- assessment tool) to Virtual College and allocate to relevant staff</w:t>
            </w:r>
          </w:p>
        </w:tc>
        <w:tc>
          <w:tcPr>
            <w:tcW w:w="2952" w:type="dxa"/>
            <w:shd w:val="clear" w:color="auto" w:fill="auto"/>
          </w:tcPr>
          <w:p w14:paraId="6D56D32D" w14:textId="77777777" w:rsidR="00502E62" w:rsidRDefault="00502E62" w:rsidP="00A33A94">
            <w:pPr>
              <w:spacing w:before="60" w:after="60"/>
              <w:rPr>
                <w:rFonts w:cs="Arial"/>
                <w:szCs w:val="22"/>
              </w:rPr>
            </w:pPr>
            <w:r>
              <w:rPr>
                <w:rFonts w:cs="Arial"/>
                <w:szCs w:val="22"/>
              </w:rPr>
              <w:t>Education and Development Department</w:t>
            </w:r>
          </w:p>
        </w:tc>
        <w:tc>
          <w:tcPr>
            <w:tcW w:w="2952" w:type="dxa"/>
            <w:shd w:val="clear" w:color="auto" w:fill="auto"/>
          </w:tcPr>
          <w:p w14:paraId="36F06759" w14:textId="77777777" w:rsidR="00502E62" w:rsidRPr="00856DE7" w:rsidRDefault="00502E62" w:rsidP="00A33A94">
            <w:pPr>
              <w:spacing w:before="60" w:after="60"/>
              <w:rPr>
                <w:rFonts w:cs="Arial"/>
              </w:rPr>
            </w:pPr>
            <w:r w:rsidRPr="00856DE7">
              <w:rPr>
                <w:rFonts w:cs="Arial"/>
              </w:rPr>
              <w:t>Within 2 weeks following ratification</w:t>
            </w:r>
          </w:p>
        </w:tc>
      </w:tr>
      <w:tr w:rsidR="00201CA3" w:rsidRPr="00856DE7" w14:paraId="678AA1A9" w14:textId="77777777" w:rsidTr="00CA418A">
        <w:tc>
          <w:tcPr>
            <w:tcW w:w="2952" w:type="dxa"/>
            <w:shd w:val="clear" w:color="auto" w:fill="auto"/>
          </w:tcPr>
          <w:p w14:paraId="4F5D2ED4" w14:textId="77777777" w:rsidR="00201CA3" w:rsidRPr="00A33A94" w:rsidRDefault="00A33A94" w:rsidP="00502E62">
            <w:pPr>
              <w:spacing w:before="60" w:after="60"/>
              <w:rPr>
                <w:rFonts w:cs="Arial"/>
              </w:rPr>
            </w:pPr>
            <w:r w:rsidRPr="00A33A94">
              <w:rPr>
                <w:rFonts w:cs="Arial"/>
              </w:rPr>
              <w:t>Relevant staff to sign</w:t>
            </w:r>
            <w:r w:rsidR="00502E62">
              <w:rPr>
                <w:rFonts w:cs="Arial"/>
              </w:rPr>
              <w:t xml:space="preserve"> (via Virtual College)</w:t>
            </w:r>
            <w:r w:rsidRPr="00A33A94">
              <w:rPr>
                <w:rFonts w:cs="Arial"/>
              </w:rPr>
              <w:t xml:space="preserve"> that they have read and under</w:t>
            </w:r>
            <w:r w:rsidR="00502E62">
              <w:rPr>
                <w:rFonts w:cs="Arial"/>
              </w:rPr>
              <w:t>stood policy</w:t>
            </w:r>
            <w:r w:rsidRPr="00A33A94">
              <w:rPr>
                <w:rFonts w:cs="Arial"/>
              </w:rPr>
              <w:t>.</w:t>
            </w:r>
          </w:p>
        </w:tc>
        <w:tc>
          <w:tcPr>
            <w:tcW w:w="2952" w:type="dxa"/>
            <w:shd w:val="clear" w:color="auto" w:fill="auto"/>
          </w:tcPr>
          <w:p w14:paraId="44DA4E1C" w14:textId="77777777" w:rsidR="00201CA3" w:rsidRPr="00A33A94" w:rsidRDefault="00A33A94" w:rsidP="00A33A94">
            <w:pPr>
              <w:spacing w:before="60" w:after="60"/>
              <w:rPr>
                <w:rFonts w:cs="Arial"/>
                <w:szCs w:val="22"/>
              </w:rPr>
            </w:pPr>
            <w:r w:rsidRPr="00A33A94">
              <w:rPr>
                <w:rFonts w:cs="Arial"/>
                <w:szCs w:val="22"/>
              </w:rPr>
              <w:t>All staff notified via Virtual College.</w:t>
            </w:r>
          </w:p>
        </w:tc>
        <w:tc>
          <w:tcPr>
            <w:tcW w:w="2952" w:type="dxa"/>
            <w:shd w:val="clear" w:color="auto" w:fill="auto"/>
          </w:tcPr>
          <w:p w14:paraId="05F372E0" w14:textId="3FEB4DBE" w:rsidR="00201CA3" w:rsidRPr="00856DE7" w:rsidRDefault="00A33A94" w:rsidP="00502E62">
            <w:pPr>
              <w:spacing w:before="60" w:after="60"/>
              <w:rPr>
                <w:rFonts w:cs="Arial"/>
              </w:rPr>
            </w:pPr>
            <w:r>
              <w:rPr>
                <w:rFonts w:cs="Arial"/>
              </w:rPr>
              <w:t xml:space="preserve">Within </w:t>
            </w:r>
            <w:r w:rsidR="00024729">
              <w:rPr>
                <w:rFonts w:cs="Arial"/>
              </w:rPr>
              <w:t>2</w:t>
            </w:r>
            <w:r>
              <w:rPr>
                <w:rFonts w:cs="Arial"/>
              </w:rPr>
              <w:t xml:space="preserve"> month</w:t>
            </w:r>
            <w:r w:rsidR="00024729">
              <w:rPr>
                <w:rFonts w:cs="Arial"/>
              </w:rPr>
              <w:t>s</w:t>
            </w:r>
            <w:r>
              <w:rPr>
                <w:rFonts w:cs="Arial"/>
              </w:rPr>
              <w:t xml:space="preserve"> of notification</w:t>
            </w:r>
          </w:p>
        </w:tc>
      </w:tr>
    </w:tbl>
    <w:p w14:paraId="7D05ED4A" w14:textId="77777777" w:rsidR="00101BBD" w:rsidRPr="00856DE7" w:rsidRDefault="00F97AD3" w:rsidP="00856DE7">
      <w:pPr>
        <w:pStyle w:val="Heading1"/>
      </w:pPr>
      <w:bookmarkStart w:id="44" w:name="_Toc192083307"/>
      <w:r w:rsidRPr="00856DE7">
        <w:t>GLOSSARY OF TERMS</w:t>
      </w:r>
      <w:bookmarkEnd w:id="44"/>
    </w:p>
    <w:p w14:paraId="67AEFF40" w14:textId="77777777" w:rsidR="002A3460" w:rsidRDefault="002A3460" w:rsidP="00606CA7">
      <w:pPr>
        <w:rPr>
          <w:b/>
        </w:rPr>
      </w:pPr>
      <w:r>
        <w:rPr>
          <w:b/>
        </w:rPr>
        <w:t xml:space="preserve">COSHH – </w:t>
      </w:r>
      <w:r>
        <w:t>Control of Substances Hazardous to Health</w:t>
      </w:r>
      <w:r>
        <w:rPr>
          <w:b/>
        </w:rPr>
        <w:t xml:space="preserve"> </w:t>
      </w:r>
    </w:p>
    <w:p w14:paraId="607EE8E5" w14:textId="30F73C25" w:rsidR="00796620" w:rsidRDefault="00E028AA" w:rsidP="00824956">
      <w:pPr>
        <w:rPr>
          <w:rFonts w:cs="Arial"/>
        </w:rPr>
      </w:pPr>
      <w:r>
        <w:rPr>
          <w:b/>
        </w:rPr>
        <w:t xml:space="preserve">Healthcare Waste – </w:t>
      </w:r>
      <w:r>
        <w:rPr>
          <w:bCs/>
        </w:rPr>
        <w:t xml:space="preserve">any waste </w:t>
      </w:r>
      <w:r w:rsidR="001B67B5" w:rsidRPr="001B67B5">
        <w:rPr>
          <w:bCs/>
        </w:rPr>
        <w:t xml:space="preserve">produced by, and </w:t>
      </w:r>
      <w:proofErr w:type="gramStart"/>
      <w:r w:rsidR="001B67B5" w:rsidRPr="001B67B5">
        <w:rPr>
          <w:bCs/>
        </w:rPr>
        <w:t>as a consequence of</w:t>
      </w:r>
      <w:proofErr w:type="gramEnd"/>
      <w:r w:rsidR="001B67B5" w:rsidRPr="001B67B5">
        <w:rPr>
          <w:bCs/>
        </w:rPr>
        <w:t>, healthcare activities</w:t>
      </w:r>
    </w:p>
    <w:p w14:paraId="63A2DC08" w14:textId="77777777" w:rsidR="00233DA9" w:rsidRDefault="00233DA9" w:rsidP="00824956">
      <w:pPr>
        <w:rPr>
          <w:rFonts w:cs="Arial"/>
        </w:rPr>
        <w:sectPr w:rsidR="00233DA9" w:rsidSect="00856DE7">
          <w:pgSz w:w="11906" w:h="16838"/>
          <w:pgMar w:top="1440" w:right="1440" w:bottom="1440" w:left="1440" w:header="708" w:footer="220" w:gutter="0"/>
          <w:cols w:space="708"/>
          <w:titlePg/>
          <w:docGrid w:linePitch="360"/>
        </w:sectPr>
      </w:pPr>
    </w:p>
    <w:p w14:paraId="7FB98EFA" w14:textId="77777777" w:rsidR="007B2215" w:rsidRPr="00856DE7" w:rsidRDefault="00F97AD3" w:rsidP="00856DE7">
      <w:pPr>
        <w:pStyle w:val="Heading1"/>
      </w:pPr>
      <w:bookmarkStart w:id="45" w:name="_Toc192083308"/>
      <w:r w:rsidRPr="00856DE7">
        <w:lastRenderedPageBreak/>
        <w:t>REFERENCES</w:t>
      </w:r>
      <w:bookmarkEnd w:id="45"/>
    </w:p>
    <w:p w14:paraId="37E00CAD" w14:textId="2423C3E5" w:rsidR="00B030CF" w:rsidRDefault="00B030CF" w:rsidP="003639F8">
      <w:r>
        <w:t xml:space="preserve">Central Alerting System (2017) </w:t>
      </w:r>
      <w:r>
        <w:rPr>
          <w:i/>
        </w:rPr>
        <w:t xml:space="preserve">Guidance for the correct use and disposal of batteries used in health and social care equipment. </w:t>
      </w:r>
      <w:r>
        <w:t xml:space="preserve">Available at </w:t>
      </w:r>
      <w:hyperlink r:id="rId59" w:history="1">
        <w:r w:rsidR="00DE1D35" w:rsidRPr="00DE1D35">
          <w:rPr>
            <w:rStyle w:val="Hyperlink"/>
          </w:rPr>
          <w:t>CAS-</w:t>
        </w:r>
        <w:proofErr w:type="spellStart"/>
        <w:r w:rsidR="00DE1D35" w:rsidRPr="00DE1D35">
          <w:rPr>
            <w:rStyle w:val="Hyperlink"/>
          </w:rPr>
          <w:t>ViewAlert</w:t>
        </w:r>
        <w:proofErr w:type="spellEnd"/>
      </w:hyperlink>
      <w:hyperlink r:id="rId60">
        <w:r>
          <w:rPr>
            <w:color w:val="0000FF"/>
          </w:rPr>
          <w:t xml:space="preserve"> </w:t>
        </w:r>
      </w:hyperlink>
      <w:r>
        <w:t xml:space="preserve">Last accessed </w:t>
      </w:r>
      <w:r w:rsidR="00DE1D35">
        <w:t>3rd January 2025</w:t>
      </w:r>
      <w:r>
        <w:t xml:space="preserve"> </w:t>
      </w:r>
    </w:p>
    <w:p w14:paraId="29530790" w14:textId="465045B3" w:rsidR="00B030CF" w:rsidRDefault="00B030CF" w:rsidP="003639F8">
      <w:r>
        <w:t>Department of Health (20</w:t>
      </w:r>
      <w:r w:rsidR="00F4160A">
        <w:t>22</w:t>
      </w:r>
      <w:r>
        <w:t xml:space="preserve">) </w:t>
      </w:r>
      <w:r>
        <w:rPr>
          <w:i/>
        </w:rPr>
        <w:t xml:space="preserve">Health Technical Memorandum 07-01: Safe </w:t>
      </w:r>
      <w:r w:rsidR="00A22A15">
        <w:rPr>
          <w:i/>
        </w:rPr>
        <w:t xml:space="preserve">and sustainable </w:t>
      </w:r>
      <w:r>
        <w:rPr>
          <w:i/>
        </w:rPr>
        <w:t xml:space="preserve">management of healthcare waste. </w:t>
      </w:r>
      <w:r>
        <w:t xml:space="preserve">Available at: </w:t>
      </w:r>
      <w:hyperlink r:id="rId61">
        <w:r>
          <w:rPr>
            <w:color w:val="0000FF"/>
            <w:u w:val="single" w:color="0000FF"/>
          </w:rPr>
          <w:t>HTM_07</w:t>
        </w:r>
      </w:hyperlink>
      <w:hyperlink r:id="rId62">
        <w:r>
          <w:rPr>
            <w:color w:val="0000FF"/>
            <w:u w:val="single" w:color="0000FF"/>
          </w:rPr>
          <w:t>-</w:t>
        </w:r>
      </w:hyperlink>
      <w:hyperlink r:id="rId63">
        <w:r>
          <w:rPr>
            <w:color w:val="0000FF"/>
            <w:u w:val="single" w:color="0000FF"/>
          </w:rPr>
          <w:t>01_Final.pdf</w:t>
        </w:r>
      </w:hyperlink>
      <w:hyperlink r:id="rId64">
        <w:r>
          <w:rPr>
            <w:color w:val="0000FF"/>
          </w:rPr>
          <w:t xml:space="preserve"> </w:t>
        </w:r>
      </w:hyperlink>
      <w:hyperlink r:id="rId65">
        <w:r>
          <w:rPr>
            <w:color w:val="0000FF"/>
            <w:u w:val="single" w:color="0000FF"/>
          </w:rPr>
          <w:t>(publishing.service.gov.uk)</w:t>
        </w:r>
      </w:hyperlink>
      <w:hyperlink r:id="rId66">
        <w:r>
          <w:t xml:space="preserve"> </w:t>
        </w:r>
      </w:hyperlink>
      <w:r>
        <w:t xml:space="preserve">Last accessed </w:t>
      </w:r>
      <w:r w:rsidR="00A22A15">
        <w:t>3rd January 2025</w:t>
      </w:r>
      <w:r>
        <w:t xml:space="preserve"> </w:t>
      </w:r>
    </w:p>
    <w:p w14:paraId="0A74FCA5" w14:textId="2F5C6D9D" w:rsidR="00B030CF" w:rsidRDefault="00B030CF" w:rsidP="003639F8">
      <w:r>
        <w:t xml:space="preserve">Health and Community Services (2019) </w:t>
      </w:r>
      <w:r>
        <w:rPr>
          <w:i/>
        </w:rPr>
        <w:t>Infection Prevention and Control Hospital</w:t>
      </w:r>
      <w:r>
        <w:t xml:space="preserve"> </w:t>
      </w:r>
      <w:r>
        <w:rPr>
          <w:i/>
        </w:rPr>
        <w:t>Healthcare Waste Policy.</w:t>
      </w:r>
      <w:r>
        <w:t xml:space="preserve"> Available </w:t>
      </w:r>
      <w:r w:rsidR="00977900">
        <w:t>on request from the I</w:t>
      </w:r>
      <w:r w:rsidR="003802AE">
        <w:t>nfection Prevention and Control</w:t>
      </w:r>
      <w:r w:rsidR="00977900">
        <w:t xml:space="preserve"> Team</w:t>
      </w:r>
      <w:hyperlink r:id="rId67">
        <w:r>
          <w:t>.</w:t>
        </w:r>
      </w:hyperlink>
      <w:r>
        <w:t xml:space="preserve"> Last accessed </w:t>
      </w:r>
      <w:r w:rsidR="00BD0E11">
        <w:t>4</w:t>
      </w:r>
      <w:r w:rsidR="00BD0E11" w:rsidRPr="00BD0E11">
        <w:rPr>
          <w:vertAlign w:val="superscript"/>
        </w:rPr>
        <w:t>th</w:t>
      </w:r>
      <w:r w:rsidR="00BD0E11">
        <w:t xml:space="preserve"> </w:t>
      </w:r>
      <w:r w:rsidR="003802AE">
        <w:t>February</w:t>
      </w:r>
      <w:r w:rsidR="00BD0E11">
        <w:t xml:space="preserve"> 2025</w:t>
      </w:r>
      <w:r>
        <w:t xml:space="preserve"> </w:t>
      </w:r>
    </w:p>
    <w:p w14:paraId="1EBAC4AF" w14:textId="108ECCC8" w:rsidR="00B030CF" w:rsidRDefault="00B030CF" w:rsidP="003639F8">
      <w:r>
        <w:t xml:space="preserve">National Institute for Clinical Excellence (2012 updated 2017) </w:t>
      </w:r>
      <w:r w:rsidRPr="00CD63C5">
        <w:rPr>
          <w:i/>
          <w:iCs/>
        </w:rPr>
        <w:t>Infection prevention and control of healthcare-associated infections in primary and community care</w:t>
      </w:r>
      <w:r>
        <w:t xml:space="preserve">, NICE clinical guideline 139. Available at </w:t>
      </w:r>
      <w:hyperlink r:id="rId68">
        <w:r>
          <w:rPr>
            <w:color w:val="0000FF"/>
            <w:u w:val="single" w:color="0000FF"/>
          </w:rPr>
          <w:t>www.nice.org.uk/cg139</w:t>
        </w:r>
      </w:hyperlink>
      <w:hyperlink r:id="rId69">
        <w:r>
          <w:t xml:space="preserve"> </w:t>
        </w:r>
      </w:hyperlink>
      <w:r>
        <w:t xml:space="preserve">Last accessed </w:t>
      </w:r>
      <w:r w:rsidR="001500CD">
        <w:t>3rd January 2025</w:t>
      </w:r>
      <w:r>
        <w:t xml:space="preserve"> </w:t>
      </w:r>
    </w:p>
    <w:p w14:paraId="7E181FB3" w14:textId="148EEB92" w:rsidR="00B030CF" w:rsidRDefault="00B030CF" w:rsidP="003639F8">
      <w:r>
        <w:t>NSW Environment Protection Authority (20</w:t>
      </w:r>
      <w:r w:rsidR="00CD63C5">
        <w:t>22</w:t>
      </w:r>
      <w:r>
        <w:t xml:space="preserve">) </w:t>
      </w:r>
      <w:r>
        <w:rPr>
          <w:i/>
        </w:rPr>
        <w:t>The Waste Hierarchy</w:t>
      </w:r>
      <w:r>
        <w:t xml:space="preserve">. Available at: </w:t>
      </w:r>
      <w:hyperlink r:id="rId70">
        <w:r>
          <w:rPr>
            <w:color w:val="0000FF"/>
            <w:u w:val="single" w:color="0000FF"/>
          </w:rPr>
          <w:t>The waste hierarchy (nsw.gov.au)</w:t>
        </w:r>
      </w:hyperlink>
      <w:hyperlink r:id="rId71">
        <w:r>
          <w:t xml:space="preserve"> </w:t>
        </w:r>
      </w:hyperlink>
      <w:r>
        <w:t xml:space="preserve">Last accessed </w:t>
      </w:r>
      <w:r w:rsidR="00652F9D">
        <w:t>3rd January 2025</w:t>
      </w:r>
      <w:r>
        <w:rPr>
          <w:rFonts w:ascii="Times New Roman" w:hAnsi="Times New Roman"/>
        </w:rPr>
        <w:t xml:space="preserve"> </w:t>
      </w:r>
      <w:r>
        <w:t xml:space="preserve"> </w:t>
      </w:r>
    </w:p>
    <w:p w14:paraId="5AAE5BDA" w14:textId="6529B3E6" w:rsidR="00050690" w:rsidRDefault="002C78FA" w:rsidP="003639F8">
      <w:r>
        <w:t>Royal College of Nursing (2014</w:t>
      </w:r>
      <w:r w:rsidR="00D63740">
        <w:t xml:space="preserve"> </w:t>
      </w:r>
      <w:r w:rsidR="009B1D24">
        <w:t>(due updating in 2021)</w:t>
      </w:r>
      <w:r>
        <w:t xml:space="preserve">) </w:t>
      </w:r>
      <w:r w:rsidR="00137D63" w:rsidRPr="00E11E86">
        <w:rPr>
          <w:i/>
          <w:iCs/>
        </w:rPr>
        <w:t xml:space="preserve">The Management of Waste </w:t>
      </w:r>
      <w:r w:rsidR="00E11E86" w:rsidRPr="00E11E86">
        <w:rPr>
          <w:i/>
          <w:iCs/>
        </w:rPr>
        <w:t>a</w:t>
      </w:r>
      <w:r w:rsidR="00137D63" w:rsidRPr="00E11E86">
        <w:rPr>
          <w:i/>
          <w:iCs/>
        </w:rPr>
        <w:t>rising from</w:t>
      </w:r>
      <w:r w:rsidR="00E11E86" w:rsidRPr="00E11E86">
        <w:rPr>
          <w:i/>
          <w:iCs/>
        </w:rPr>
        <w:t xml:space="preserve"> Health, Social and Personal Care</w:t>
      </w:r>
      <w:r w:rsidR="00E11E86">
        <w:t xml:space="preserve">; </w:t>
      </w:r>
      <w:r w:rsidR="007C06E8">
        <w:t xml:space="preserve">Available at </w:t>
      </w:r>
      <w:hyperlink r:id="rId72" w:history="1">
        <w:r w:rsidR="007C06E8">
          <w:rPr>
            <w:rStyle w:val="Hyperlink"/>
          </w:rPr>
          <w:t>The Management of Waste arising from Health, Social and Personal Care</w:t>
        </w:r>
      </w:hyperlink>
      <w:r w:rsidR="007C06E8">
        <w:t xml:space="preserve"> </w:t>
      </w:r>
      <w:r w:rsidR="00A87122">
        <w:t>Last accessed 13</w:t>
      </w:r>
      <w:r w:rsidR="00A87122" w:rsidRPr="00606CA7">
        <w:rPr>
          <w:vertAlign w:val="superscript"/>
        </w:rPr>
        <w:t>th</w:t>
      </w:r>
      <w:r w:rsidR="00A87122">
        <w:t xml:space="preserve"> January 2025</w:t>
      </w:r>
      <w:r w:rsidR="007C06E8">
        <w:t xml:space="preserve"> </w:t>
      </w:r>
    </w:p>
    <w:p w14:paraId="07F53E74" w14:textId="6EEE4879" w:rsidR="008E2978" w:rsidRDefault="008E2978" w:rsidP="003639F8">
      <w:r>
        <w:t xml:space="preserve">States of Jersey (2018) </w:t>
      </w:r>
      <w:r w:rsidRPr="009A3D2D">
        <w:rPr>
          <w:i/>
          <w:iCs/>
        </w:rPr>
        <w:t xml:space="preserve">Clinical Waste Incineration Facility Standard Operating Procedure </w:t>
      </w:r>
      <w:r w:rsidR="00B24D68" w:rsidRPr="009A3D2D">
        <w:rPr>
          <w:i/>
          <w:iCs/>
        </w:rPr>
        <w:t>– Acceptance of Clinical Waste SOP CWI – 003</w:t>
      </w:r>
      <w:r w:rsidR="009A3D2D">
        <w:t>;</w:t>
      </w:r>
      <w:r w:rsidR="00B24D68">
        <w:t xml:space="preserve"> Available on request from </w:t>
      </w:r>
      <w:r w:rsidR="0038619C">
        <w:t>Environment and Infrastructure</w:t>
      </w:r>
      <w:r w:rsidR="009A3D2D">
        <w:t>; Last accessed 14</w:t>
      </w:r>
      <w:r w:rsidR="009A3D2D" w:rsidRPr="009A3D2D">
        <w:rPr>
          <w:vertAlign w:val="superscript"/>
        </w:rPr>
        <w:t>th</w:t>
      </w:r>
      <w:r w:rsidR="009A3D2D">
        <w:t xml:space="preserve"> January 2025</w:t>
      </w:r>
    </w:p>
    <w:p w14:paraId="4FECA70C" w14:textId="3A7FCDFA" w:rsidR="00B030CF" w:rsidRDefault="00B030CF" w:rsidP="003639F8">
      <w:r>
        <w:t>States of Jersey (</w:t>
      </w:r>
      <w:r w:rsidR="00C025F6">
        <w:t>2005</w:t>
      </w:r>
      <w:r w:rsidR="00C06DDB">
        <w:t xml:space="preserve"> </w:t>
      </w:r>
      <w:r w:rsidR="00943307">
        <w:t>updated 11 January 2024</w:t>
      </w:r>
      <w:r>
        <w:t xml:space="preserve">) </w:t>
      </w:r>
      <w:r>
        <w:rPr>
          <w:i/>
        </w:rPr>
        <w:t>Waste Management (Jersey) Law 2005.</w:t>
      </w:r>
      <w:r>
        <w:t xml:space="preserve"> Available at: </w:t>
      </w:r>
      <w:r w:rsidR="008C5692">
        <w:t xml:space="preserve"> </w:t>
      </w:r>
      <w:hyperlink r:id="rId73" w:history="1">
        <w:r w:rsidR="008C5692" w:rsidRPr="008C5692">
          <w:rPr>
            <w:rStyle w:val="Hyperlink"/>
          </w:rPr>
          <w:t>Waste Management (Jersey) Law</w:t>
        </w:r>
        <w:r w:rsidR="00E50CBB">
          <w:rPr>
            <w:rStyle w:val="Hyperlink"/>
          </w:rPr>
          <w:t xml:space="preserve"> </w:t>
        </w:r>
        <w:r w:rsidR="008C5692" w:rsidRPr="008C5692">
          <w:rPr>
            <w:rStyle w:val="Hyperlink"/>
          </w:rPr>
          <w:t>2005</w:t>
        </w:r>
      </w:hyperlink>
      <w:hyperlink r:id="rId74" w:anchor=":~:text=A%20LAW%20to%20provide%20for,movement%3B%20and%20for%20related%20purposes.">
        <w:r>
          <w:t>.</w:t>
        </w:r>
      </w:hyperlink>
      <w:r>
        <w:t xml:space="preserve"> Last accessed </w:t>
      </w:r>
      <w:r w:rsidR="00943307">
        <w:t>13</w:t>
      </w:r>
      <w:r w:rsidR="00943307" w:rsidRPr="00606CA7">
        <w:rPr>
          <w:vertAlign w:val="superscript"/>
        </w:rPr>
        <w:t>th</w:t>
      </w:r>
      <w:r w:rsidR="00943307">
        <w:t xml:space="preserve"> January 2025</w:t>
      </w:r>
      <w:r>
        <w:rPr>
          <w:sz w:val="23"/>
        </w:rPr>
        <w:t xml:space="preserve"> </w:t>
      </w:r>
    </w:p>
    <w:p w14:paraId="7A4877A2" w14:textId="77777777" w:rsidR="00233DA9" w:rsidRPr="00233DA9" w:rsidRDefault="00233DA9" w:rsidP="00F97AD3">
      <w:pPr>
        <w:rPr>
          <w:rFonts w:cs="Arial"/>
        </w:rPr>
      </w:pPr>
    </w:p>
    <w:p w14:paraId="34767643" w14:textId="77777777" w:rsidR="00DA3FE7" w:rsidRDefault="00DA3FE7" w:rsidP="007B2215">
      <w:pPr>
        <w:pStyle w:val="ListParagraph"/>
        <w:tabs>
          <w:tab w:val="left" w:pos="284"/>
        </w:tabs>
        <w:ind w:left="-66"/>
        <w:rPr>
          <w:rFonts w:cs="Arial"/>
          <w:b/>
        </w:rPr>
        <w:sectPr w:rsidR="00DA3FE7" w:rsidSect="00856DE7">
          <w:pgSz w:w="11906" w:h="16838"/>
          <w:pgMar w:top="1440" w:right="1440" w:bottom="1440" w:left="1440" w:header="708" w:footer="220" w:gutter="0"/>
          <w:cols w:space="708"/>
          <w:titlePg/>
          <w:docGrid w:linePitch="360"/>
        </w:sectPr>
      </w:pPr>
    </w:p>
    <w:p w14:paraId="04411FB8" w14:textId="77777777" w:rsidR="0085498A" w:rsidRPr="00856DE7" w:rsidRDefault="00824956" w:rsidP="00F30D96">
      <w:pPr>
        <w:pStyle w:val="Heading1"/>
        <w:spacing w:before="0"/>
        <w:ind w:hanging="527"/>
      </w:pPr>
      <w:bookmarkStart w:id="46" w:name="_Toc192083309"/>
      <w:r w:rsidRPr="00856DE7">
        <w:lastRenderedPageBreak/>
        <w:t>APPENDI</w:t>
      </w:r>
      <w:r w:rsidR="00502E62">
        <w:t>CES</w:t>
      </w:r>
      <w:bookmarkEnd w:id="46"/>
    </w:p>
    <w:p w14:paraId="2AF26F34" w14:textId="2A7BF7D0" w:rsidR="00DA3FE7" w:rsidRDefault="003C7E2E" w:rsidP="005C0A0B">
      <w:pPr>
        <w:pStyle w:val="Heading2"/>
      </w:pPr>
      <w:bookmarkStart w:id="47" w:name="_Toc192083310"/>
      <w:r>
        <w:rPr>
          <w:noProof/>
        </w:rPr>
        <w:drawing>
          <wp:anchor distT="0" distB="0" distL="114300" distR="114300" simplePos="0" relativeHeight="251658242" behindDoc="1" locked="0" layoutInCell="1" allowOverlap="1" wp14:anchorId="275EE727" wp14:editId="6752B5AB">
            <wp:simplePos x="0" y="0"/>
            <wp:positionH relativeFrom="column">
              <wp:posOffset>161926</wp:posOffset>
            </wp:positionH>
            <wp:positionV relativeFrom="paragraph">
              <wp:posOffset>351458</wp:posOffset>
            </wp:positionV>
            <wp:extent cx="8401050" cy="5061281"/>
            <wp:effectExtent l="0" t="0" r="0" b="6350"/>
            <wp:wrapNone/>
            <wp:docPr id="2008511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18793" cy="507197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8" w:name="_Appendix_1"/>
      <w:bookmarkStart w:id="49" w:name="_Appendix_1_Jersey"/>
      <w:bookmarkEnd w:id="48"/>
      <w:bookmarkEnd w:id="49"/>
      <w:r w:rsidR="00D157E9" w:rsidRPr="005C0A0B">
        <w:t>A</w:t>
      </w:r>
      <w:r w:rsidR="00EF08CB" w:rsidRPr="005C0A0B">
        <w:t>ppendix</w:t>
      </w:r>
      <w:r w:rsidR="00EF08CB" w:rsidRPr="00856DE7">
        <w:t xml:space="preserve"> </w:t>
      </w:r>
      <w:r w:rsidR="00DA3FE7">
        <w:t>1</w:t>
      </w:r>
      <w:r w:rsidR="00662BE4">
        <w:t xml:space="preserve"> Jersey Healthcare Waste Segregation</w:t>
      </w:r>
      <w:r w:rsidR="00422BB4">
        <w:t xml:space="preserve"> </w:t>
      </w:r>
      <w:r w:rsidR="0077504C">
        <w:t>(States of Jersey</w:t>
      </w:r>
      <w:r w:rsidR="00D97C51">
        <w:t>, 2018)</w:t>
      </w:r>
      <w:bookmarkEnd w:id="47"/>
    </w:p>
    <w:p w14:paraId="55807A1A" w14:textId="23DDA33F" w:rsidR="00C851F1" w:rsidRDefault="00C851F1" w:rsidP="00C851F1"/>
    <w:p w14:paraId="2907BD73" w14:textId="7AA287D9" w:rsidR="003C7E2E" w:rsidRDefault="003C7E2E" w:rsidP="00C851F1"/>
    <w:p w14:paraId="7135495A" w14:textId="7B4B8239" w:rsidR="003C7E2E" w:rsidRDefault="003C7E2E" w:rsidP="00C851F1"/>
    <w:p w14:paraId="06728FEA" w14:textId="469F33C1" w:rsidR="003C7E2E" w:rsidRDefault="003C7E2E" w:rsidP="00C851F1"/>
    <w:p w14:paraId="52101ECB" w14:textId="0567684D" w:rsidR="003C7E2E" w:rsidRDefault="003C7E2E" w:rsidP="00C851F1"/>
    <w:p w14:paraId="6193679F" w14:textId="669870F5" w:rsidR="003C7E2E" w:rsidRDefault="003C7E2E" w:rsidP="00C851F1"/>
    <w:p w14:paraId="29943FBF" w14:textId="1C2015D9" w:rsidR="003C7E2E" w:rsidRDefault="003C7E2E" w:rsidP="00C851F1"/>
    <w:p w14:paraId="004E9B61" w14:textId="77777777" w:rsidR="003C7E2E" w:rsidRDefault="003C7E2E" w:rsidP="00C851F1"/>
    <w:p w14:paraId="5C123EDE" w14:textId="77777777" w:rsidR="003C7E2E" w:rsidRDefault="003C7E2E" w:rsidP="00C851F1"/>
    <w:p w14:paraId="74CFD630" w14:textId="77777777" w:rsidR="003C7E2E" w:rsidRDefault="003C7E2E" w:rsidP="00C851F1"/>
    <w:p w14:paraId="2E19C44A" w14:textId="77777777" w:rsidR="003C7E2E" w:rsidRDefault="003C7E2E" w:rsidP="00C851F1"/>
    <w:p w14:paraId="458C4BD4" w14:textId="77777777" w:rsidR="003C7E2E" w:rsidRDefault="003C7E2E" w:rsidP="00C851F1"/>
    <w:p w14:paraId="6699A141" w14:textId="77777777" w:rsidR="003C7E2E" w:rsidRDefault="003C7E2E" w:rsidP="00C851F1"/>
    <w:p w14:paraId="023D45FD" w14:textId="77777777" w:rsidR="003C7E2E" w:rsidRDefault="003C7E2E" w:rsidP="00C851F1"/>
    <w:p w14:paraId="6787F49A" w14:textId="77777777" w:rsidR="003C7E2E" w:rsidRPr="00C851F1" w:rsidRDefault="003C7E2E" w:rsidP="00606CA7"/>
    <w:p w14:paraId="01E965F8" w14:textId="64B53589" w:rsidR="00A50431" w:rsidRDefault="00A50431" w:rsidP="00F341AC">
      <w:bookmarkStart w:id="50" w:name="_Appendix_2"/>
      <w:bookmarkEnd w:id="50"/>
    </w:p>
    <w:p w14:paraId="590111FA" w14:textId="77777777" w:rsidR="00F30D96" w:rsidRDefault="00F30D96" w:rsidP="00F341AC"/>
    <w:p w14:paraId="5188AAD3" w14:textId="77777777" w:rsidR="00F30D96" w:rsidRDefault="00F30D96" w:rsidP="00F341AC"/>
    <w:sectPr w:rsidR="00F30D96" w:rsidSect="00F341AC">
      <w:headerReference w:type="even" r:id="rId76"/>
      <w:headerReference w:type="default" r:id="rId77"/>
      <w:headerReference w:type="first" r:id="rId78"/>
      <w:pgSz w:w="16838" w:h="11906" w:orient="landscape"/>
      <w:pgMar w:top="1440" w:right="1440" w:bottom="1440" w:left="1440" w:header="708" w:footer="2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319EE" w14:textId="77777777" w:rsidR="004A1E73" w:rsidRDefault="004A1E73" w:rsidP="0085498A">
      <w:r>
        <w:separator/>
      </w:r>
    </w:p>
  </w:endnote>
  <w:endnote w:type="continuationSeparator" w:id="0">
    <w:p w14:paraId="167E9CBB" w14:textId="77777777" w:rsidR="004A1E73" w:rsidRDefault="004A1E73" w:rsidP="0085498A">
      <w:r>
        <w:continuationSeparator/>
      </w:r>
    </w:p>
  </w:endnote>
  <w:endnote w:type="continuationNotice" w:id="1">
    <w:p w14:paraId="0D81A155" w14:textId="77777777" w:rsidR="004A1E73" w:rsidRDefault="004A1E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6"/>
        <w:szCs w:val="16"/>
      </w:rPr>
      <w:id w:val="1889914443"/>
      <w:docPartObj>
        <w:docPartGallery w:val="Page Numbers (Bottom of Page)"/>
        <w:docPartUnique/>
      </w:docPartObj>
    </w:sdtPr>
    <w:sdtEndPr/>
    <w:sdtContent>
      <w:sdt>
        <w:sdtPr>
          <w:rPr>
            <w:rFonts w:cs="Arial"/>
            <w:sz w:val="16"/>
            <w:szCs w:val="16"/>
          </w:rPr>
          <w:id w:val="2009553535"/>
          <w:docPartObj>
            <w:docPartGallery w:val="Page Numbers (Top of Page)"/>
            <w:docPartUnique/>
          </w:docPartObj>
        </w:sdtPr>
        <w:sdtEndPr/>
        <w:sdtContent>
          <w:p w14:paraId="0B1FE300" w14:textId="77777777" w:rsidR="0045217F" w:rsidRPr="0048177D" w:rsidRDefault="0045217F" w:rsidP="0045217F">
            <w:pPr>
              <w:pStyle w:val="Footer"/>
              <w:jc w:val="center"/>
              <w:rPr>
                <w:rFonts w:cs="Arial"/>
                <w:sz w:val="16"/>
                <w:szCs w:val="16"/>
              </w:rPr>
            </w:pPr>
            <w:r w:rsidRPr="0048177D">
              <w:rPr>
                <w:rFonts w:cs="Arial"/>
                <w:sz w:val="16"/>
                <w:szCs w:val="16"/>
              </w:rPr>
              <w:t>FNHC</w:t>
            </w:r>
          </w:p>
          <w:p w14:paraId="615424C8" w14:textId="14A120A2" w:rsidR="0045217F" w:rsidRPr="0045217F" w:rsidRDefault="0045217F" w:rsidP="0045217F">
            <w:pPr>
              <w:pStyle w:val="Footer"/>
              <w:jc w:val="center"/>
              <w:rPr>
                <w:rFonts w:cs="Arial"/>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DE0B38">
              <w:rPr>
                <w:rFonts w:cs="Arial"/>
                <w:b/>
                <w:bCs/>
                <w:noProof/>
                <w:sz w:val="16"/>
                <w:szCs w:val="16"/>
              </w:rPr>
              <w:t>3</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DE0B38">
              <w:rPr>
                <w:rFonts w:cs="Arial"/>
                <w:b/>
                <w:bCs/>
                <w:noProof/>
                <w:sz w:val="16"/>
                <w:szCs w:val="16"/>
              </w:rPr>
              <w:t>11</w:t>
            </w:r>
            <w:r w:rsidRPr="0048177D">
              <w:rPr>
                <w:rFonts w:cs="Arial"/>
                <w:b/>
                <w:bCs/>
                <w:sz w:val="16"/>
                <w:szCs w:val="16"/>
              </w:rPr>
              <w:fldChar w:fldCharType="end"/>
            </w:r>
          </w:p>
        </w:sdtContent>
      </w:sdt>
    </w:sdtContent>
  </w:sdt>
  <w:p w14:paraId="7413E5D1" w14:textId="77777777" w:rsidR="0045217F" w:rsidRDefault="00452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907957"/>
      <w:docPartObj>
        <w:docPartGallery w:val="Page Numbers (Bottom of Page)"/>
        <w:docPartUnique/>
      </w:docPartObj>
    </w:sdtPr>
    <w:sdtEndPr>
      <w:rPr>
        <w:noProof/>
      </w:rPr>
    </w:sdtEndPr>
    <w:sdtContent>
      <w:p w14:paraId="104F6CF4" w14:textId="1B772F82" w:rsidR="00796620" w:rsidRDefault="00796620">
        <w:pPr>
          <w:pStyle w:val="Footer"/>
          <w:jc w:val="center"/>
        </w:pPr>
        <w:r>
          <w:fldChar w:fldCharType="begin"/>
        </w:r>
        <w:r>
          <w:instrText xml:space="preserve"> PAGE   \* MERGEFORMAT </w:instrText>
        </w:r>
        <w:r>
          <w:fldChar w:fldCharType="separate"/>
        </w:r>
        <w:r w:rsidR="00DE0B38">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4D800" w14:textId="77777777" w:rsidR="004A1E73" w:rsidRDefault="004A1E73" w:rsidP="0085498A">
      <w:r>
        <w:separator/>
      </w:r>
    </w:p>
  </w:footnote>
  <w:footnote w:type="continuationSeparator" w:id="0">
    <w:p w14:paraId="7304D0F4" w14:textId="77777777" w:rsidR="004A1E73" w:rsidRDefault="004A1E73" w:rsidP="0085498A">
      <w:r>
        <w:continuationSeparator/>
      </w:r>
    </w:p>
  </w:footnote>
  <w:footnote w:type="continuationNotice" w:id="1">
    <w:p w14:paraId="64CBC5DE" w14:textId="77777777" w:rsidR="004A1E73" w:rsidRDefault="004A1E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D537" w14:textId="7F8450F7" w:rsidR="0048177D" w:rsidRDefault="00856DE7">
    <w:pPr>
      <w:pStyle w:val="Header"/>
    </w:pPr>
    <w:r>
      <w:rPr>
        <w:b/>
        <w:noProof/>
        <w:sz w:val="28"/>
        <w:lang w:val="en-GB" w:eastAsia="en-GB"/>
      </w:rPr>
      <w:drawing>
        <wp:anchor distT="0" distB="0" distL="114300" distR="114300" simplePos="0" relativeHeight="251656192" behindDoc="1" locked="0" layoutInCell="1" allowOverlap="1" wp14:anchorId="2D52DF50" wp14:editId="5F4DDE78">
          <wp:simplePos x="0" y="0"/>
          <wp:positionH relativeFrom="column">
            <wp:posOffset>4743450</wp:posOffset>
          </wp:positionH>
          <wp:positionV relativeFrom="paragraph">
            <wp:posOffset>-172085</wp:posOffset>
          </wp:positionV>
          <wp:extent cx="1166495" cy="509905"/>
          <wp:effectExtent l="0" t="0" r="0" b="4445"/>
          <wp:wrapTight wrapText="bothSides">
            <wp:wrapPolygon edited="0">
              <wp:start x="0" y="0"/>
              <wp:lineTo x="0" y="20981"/>
              <wp:lineTo x="21165" y="20981"/>
              <wp:lineTo x="21165" y="0"/>
              <wp:lineTo x="0" y="0"/>
            </wp:wrapPolygon>
          </wp:wrapTight>
          <wp:docPr id="12" name="Picture 1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699D" w14:textId="0A70BE45" w:rsidR="00662BE4" w:rsidRDefault="00F341AC">
    <w:pPr>
      <w:pStyle w:val="Header"/>
    </w:pPr>
    <w:r>
      <w:rPr>
        <w:b/>
        <w:noProof/>
        <w:sz w:val="28"/>
        <w:lang w:val="en-GB" w:eastAsia="en-GB"/>
      </w:rPr>
      <w:drawing>
        <wp:anchor distT="0" distB="0" distL="114300" distR="114300" simplePos="0" relativeHeight="251658240" behindDoc="1" locked="0" layoutInCell="1" allowOverlap="1" wp14:anchorId="206FABB7" wp14:editId="1A4ED07E">
          <wp:simplePos x="0" y="0"/>
          <wp:positionH relativeFrom="column">
            <wp:posOffset>7553325</wp:posOffset>
          </wp:positionH>
          <wp:positionV relativeFrom="paragraph">
            <wp:posOffset>-127635</wp:posOffset>
          </wp:positionV>
          <wp:extent cx="1166495" cy="509905"/>
          <wp:effectExtent l="0" t="0" r="0" b="4445"/>
          <wp:wrapTight wrapText="bothSides">
            <wp:wrapPolygon edited="0">
              <wp:start x="0" y="0"/>
              <wp:lineTo x="0" y="20981"/>
              <wp:lineTo x="21165" y="20981"/>
              <wp:lineTo x="21165" y="0"/>
              <wp:lineTo x="0" y="0"/>
            </wp:wrapPolygon>
          </wp:wrapTight>
          <wp:docPr id="1988701958" name="Picture 1988701958"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0213" w14:textId="6661ADE9" w:rsidR="00A2267D" w:rsidRDefault="00A226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B407" w14:textId="4C59BFE0" w:rsidR="00A2267D" w:rsidRDefault="00A226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790A6" w14:textId="12231177" w:rsidR="00856DE7" w:rsidRDefault="00856DE7">
    <w:pPr>
      <w:pStyle w:val="Header"/>
    </w:pPr>
    <w:r>
      <w:rPr>
        <w:b/>
        <w:noProof/>
        <w:sz w:val="28"/>
        <w:lang w:val="en-GB" w:eastAsia="en-GB"/>
      </w:rPr>
      <w:drawing>
        <wp:anchor distT="0" distB="0" distL="114300" distR="114300" simplePos="0" relativeHeight="251657216" behindDoc="1" locked="0" layoutInCell="1" allowOverlap="1" wp14:anchorId="495C9CB3" wp14:editId="00F46994">
          <wp:simplePos x="0" y="0"/>
          <wp:positionH relativeFrom="column">
            <wp:posOffset>4572000</wp:posOffset>
          </wp:positionH>
          <wp:positionV relativeFrom="paragraph">
            <wp:posOffset>-89535</wp:posOffset>
          </wp:positionV>
          <wp:extent cx="1166495" cy="509905"/>
          <wp:effectExtent l="0" t="0" r="0" b="4445"/>
          <wp:wrapTight wrapText="bothSides">
            <wp:wrapPolygon edited="0">
              <wp:start x="0" y="0"/>
              <wp:lineTo x="0" y="20981"/>
              <wp:lineTo x="21165" y="20981"/>
              <wp:lineTo x="21165" y="0"/>
              <wp:lineTo x="0" y="0"/>
            </wp:wrapPolygon>
          </wp:wrapTight>
          <wp:docPr id="3" name="Picture 3"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039C" w14:textId="15399B0D" w:rsidR="00A2267D" w:rsidRDefault="00A226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8D92" w14:textId="5DFDFC17" w:rsidR="00A2267D" w:rsidRDefault="00A226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0213" w14:textId="2A22D45C" w:rsidR="00A2267D" w:rsidRDefault="00A226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F744" w14:textId="319BC6DC" w:rsidR="00A2267D" w:rsidRDefault="00A226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1160" w14:textId="4028B053" w:rsidR="00A2267D" w:rsidRDefault="00A226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46E6"/>
    <w:multiLevelType w:val="multilevel"/>
    <w:tmpl w:val="2F66C6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DA7DDA"/>
    <w:multiLevelType w:val="hybridMultilevel"/>
    <w:tmpl w:val="CFDE30BA"/>
    <w:lvl w:ilvl="0" w:tplc="9A961BD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D694B4">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FE6EB0">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16D988">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1CA3EE">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78D76E">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394BA5A">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5447A4">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DFEB4B6">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F02991"/>
    <w:multiLevelType w:val="hybridMultilevel"/>
    <w:tmpl w:val="22660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01980"/>
    <w:multiLevelType w:val="hybridMultilevel"/>
    <w:tmpl w:val="007281A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0FC40740"/>
    <w:multiLevelType w:val="hybridMultilevel"/>
    <w:tmpl w:val="40CC53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B53EF"/>
    <w:multiLevelType w:val="multilevel"/>
    <w:tmpl w:val="0809001F"/>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2244E0"/>
    <w:multiLevelType w:val="multilevel"/>
    <w:tmpl w:val="09E63D44"/>
    <w:lvl w:ilvl="0">
      <w:start w:val="2"/>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7" w15:restartNumberingAfterBreak="0">
    <w:nsid w:val="14D27DB4"/>
    <w:multiLevelType w:val="multilevel"/>
    <w:tmpl w:val="68E23388"/>
    <w:lvl w:ilvl="0">
      <w:start w:val="1"/>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F24356"/>
    <w:multiLevelType w:val="hybridMultilevel"/>
    <w:tmpl w:val="691A86C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9E69A8"/>
    <w:multiLevelType w:val="hybridMultilevel"/>
    <w:tmpl w:val="4C0240B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0" w15:restartNumberingAfterBreak="0">
    <w:nsid w:val="1B402B35"/>
    <w:multiLevelType w:val="hybridMultilevel"/>
    <w:tmpl w:val="83E6A3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94B35"/>
    <w:multiLevelType w:val="hybridMultilevel"/>
    <w:tmpl w:val="DC26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6A5764"/>
    <w:multiLevelType w:val="multilevel"/>
    <w:tmpl w:val="AD7AC3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C97D2C"/>
    <w:multiLevelType w:val="multilevel"/>
    <w:tmpl w:val="A94A0064"/>
    <w:lvl w:ilvl="0">
      <w:start w:val="10"/>
      <w:numFmt w:val="decimal"/>
      <w:lvlText w:val="%1"/>
      <w:lvlJc w:val="left"/>
      <w:pPr>
        <w:ind w:left="468" w:hanging="468"/>
      </w:pPr>
      <w:rPr>
        <w:rFonts w:hint="default"/>
      </w:rPr>
    </w:lvl>
    <w:lvl w:ilvl="1">
      <w:start w:val="1"/>
      <w:numFmt w:val="decimal"/>
      <w:lvlText w:val="%1.%2"/>
      <w:lvlJc w:val="left"/>
      <w:pPr>
        <w:ind w:left="1335" w:hanging="468"/>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14" w15:restartNumberingAfterBreak="0">
    <w:nsid w:val="21516612"/>
    <w:multiLevelType w:val="hybridMultilevel"/>
    <w:tmpl w:val="9158745E"/>
    <w:lvl w:ilvl="0" w:tplc="08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1E742FD"/>
    <w:multiLevelType w:val="hybridMultilevel"/>
    <w:tmpl w:val="58C4F316"/>
    <w:lvl w:ilvl="0" w:tplc="AE2E8CC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FC0992"/>
    <w:multiLevelType w:val="hybridMultilevel"/>
    <w:tmpl w:val="B7441F8A"/>
    <w:lvl w:ilvl="0" w:tplc="675CA2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28D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EC77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2A82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C08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48B9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663B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6491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0CBF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23617A6"/>
    <w:multiLevelType w:val="hybridMultilevel"/>
    <w:tmpl w:val="F8CE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6B733B"/>
    <w:multiLevelType w:val="multilevel"/>
    <w:tmpl w:val="D31C58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8ED57F2"/>
    <w:multiLevelType w:val="hybridMultilevel"/>
    <w:tmpl w:val="528ADC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9402A4E"/>
    <w:multiLevelType w:val="hybridMultilevel"/>
    <w:tmpl w:val="5FB0504C"/>
    <w:lvl w:ilvl="0" w:tplc="FF40C4A2">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3C9BC4">
      <w:start w:val="1"/>
      <w:numFmt w:val="bullet"/>
      <w:lvlText w:val="o"/>
      <w:lvlJc w:val="left"/>
      <w:pPr>
        <w:ind w:left="13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1686D4">
      <w:start w:val="1"/>
      <w:numFmt w:val="bullet"/>
      <w:lvlText w:val="▪"/>
      <w:lvlJc w:val="left"/>
      <w:pPr>
        <w:ind w:left="20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16EDE4">
      <w:start w:val="1"/>
      <w:numFmt w:val="bullet"/>
      <w:lvlText w:val="•"/>
      <w:lvlJc w:val="left"/>
      <w:pPr>
        <w:ind w:left="2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5A5AAA">
      <w:start w:val="1"/>
      <w:numFmt w:val="bullet"/>
      <w:lvlText w:val="o"/>
      <w:lvlJc w:val="left"/>
      <w:pPr>
        <w:ind w:left="3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042BEC">
      <w:start w:val="1"/>
      <w:numFmt w:val="bullet"/>
      <w:lvlText w:val="▪"/>
      <w:lvlJc w:val="left"/>
      <w:pPr>
        <w:ind w:left="4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80A246">
      <w:start w:val="1"/>
      <w:numFmt w:val="bullet"/>
      <w:lvlText w:val="•"/>
      <w:lvlJc w:val="left"/>
      <w:pPr>
        <w:ind w:left="4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E2C88C">
      <w:start w:val="1"/>
      <w:numFmt w:val="bullet"/>
      <w:lvlText w:val="o"/>
      <w:lvlJc w:val="left"/>
      <w:pPr>
        <w:ind w:left="5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D69E7A">
      <w:start w:val="1"/>
      <w:numFmt w:val="bullet"/>
      <w:lvlText w:val="▪"/>
      <w:lvlJc w:val="left"/>
      <w:pPr>
        <w:ind w:left="6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05E509E"/>
    <w:multiLevelType w:val="multilevel"/>
    <w:tmpl w:val="26FE68B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4033E9"/>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3D145A70"/>
    <w:multiLevelType w:val="multilevel"/>
    <w:tmpl w:val="6BAAEC42"/>
    <w:lvl w:ilvl="0">
      <w:start w:val="1"/>
      <w:numFmt w:val="decimal"/>
      <w:lvlText w:val="%1."/>
      <w:lvlJc w:val="left"/>
      <w:pPr>
        <w:ind w:left="64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119"/>
        </w:tabs>
        <w:ind w:left="3119" w:hanging="567"/>
      </w:pPr>
      <w:rPr>
        <w:rFonts w:hint="default"/>
      </w:rPr>
    </w:lvl>
    <w:lvl w:ilvl="2">
      <w:start w:val="1"/>
      <w:numFmt w:val="decimal"/>
      <w:lvlText w:val="%1.%2.%3."/>
      <w:lvlJc w:val="left"/>
      <w:pPr>
        <w:tabs>
          <w:tab w:val="num" w:pos="2556"/>
        </w:tabs>
        <w:ind w:left="2340" w:hanging="504"/>
      </w:pPr>
      <w:rPr>
        <w:rFonts w:hint="default"/>
      </w:rPr>
    </w:lvl>
    <w:lvl w:ilvl="3">
      <w:start w:val="1"/>
      <w:numFmt w:val="decimal"/>
      <w:lvlText w:val="%1.%2.%3.%4."/>
      <w:lvlJc w:val="left"/>
      <w:pPr>
        <w:tabs>
          <w:tab w:val="num" w:pos="3276"/>
        </w:tabs>
        <w:ind w:left="2844" w:hanging="648"/>
      </w:pPr>
      <w:rPr>
        <w:rFonts w:hint="default"/>
      </w:rPr>
    </w:lvl>
    <w:lvl w:ilvl="4">
      <w:start w:val="1"/>
      <w:numFmt w:val="decimal"/>
      <w:lvlText w:val="%1.%2.%3.%4.%5."/>
      <w:lvlJc w:val="left"/>
      <w:pPr>
        <w:tabs>
          <w:tab w:val="num" w:pos="3636"/>
        </w:tabs>
        <w:ind w:left="3348" w:hanging="792"/>
      </w:pPr>
      <w:rPr>
        <w:rFonts w:hint="default"/>
      </w:rPr>
    </w:lvl>
    <w:lvl w:ilvl="5">
      <w:start w:val="1"/>
      <w:numFmt w:val="decimal"/>
      <w:lvlText w:val="%1.%2.%3.%4.%5.%6."/>
      <w:lvlJc w:val="left"/>
      <w:pPr>
        <w:tabs>
          <w:tab w:val="num" w:pos="4356"/>
        </w:tabs>
        <w:ind w:left="3852" w:hanging="936"/>
      </w:pPr>
      <w:rPr>
        <w:rFonts w:hint="default"/>
      </w:rPr>
    </w:lvl>
    <w:lvl w:ilvl="6">
      <w:start w:val="1"/>
      <w:numFmt w:val="decimal"/>
      <w:lvlText w:val="%1.%2.%3.%4.%5.%6.%7."/>
      <w:lvlJc w:val="left"/>
      <w:pPr>
        <w:tabs>
          <w:tab w:val="num" w:pos="4716"/>
        </w:tabs>
        <w:ind w:left="4356" w:hanging="1080"/>
      </w:pPr>
      <w:rPr>
        <w:rFonts w:hint="default"/>
      </w:rPr>
    </w:lvl>
    <w:lvl w:ilvl="7">
      <w:start w:val="1"/>
      <w:numFmt w:val="decimal"/>
      <w:lvlText w:val="%1.%2.%3.%4.%5.%6.%7.%8."/>
      <w:lvlJc w:val="left"/>
      <w:pPr>
        <w:tabs>
          <w:tab w:val="num" w:pos="5436"/>
        </w:tabs>
        <w:ind w:left="4860" w:hanging="1224"/>
      </w:pPr>
      <w:rPr>
        <w:rFonts w:hint="default"/>
      </w:rPr>
    </w:lvl>
    <w:lvl w:ilvl="8">
      <w:start w:val="1"/>
      <w:numFmt w:val="decimal"/>
      <w:lvlText w:val="%1.%2.%3.%4.%5.%6.%7.%8.%9."/>
      <w:lvlJc w:val="left"/>
      <w:pPr>
        <w:tabs>
          <w:tab w:val="num" w:pos="5796"/>
        </w:tabs>
        <w:ind w:left="5436" w:hanging="1440"/>
      </w:pPr>
      <w:rPr>
        <w:rFonts w:hint="default"/>
      </w:rPr>
    </w:lvl>
  </w:abstractNum>
  <w:abstractNum w:abstractNumId="24" w15:restartNumberingAfterBreak="0">
    <w:nsid w:val="44AD55E9"/>
    <w:multiLevelType w:val="multilevel"/>
    <w:tmpl w:val="4B705A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CC7BC7"/>
    <w:multiLevelType w:val="multilevel"/>
    <w:tmpl w:val="83AE52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6B445E"/>
    <w:multiLevelType w:val="multilevel"/>
    <w:tmpl w:val="07A83992"/>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CE3833"/>
    <w:multiLevelType w:val="hybridMultilevel"/>
    <w:tmpl w:val="79B2153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8" w15:restartNumberingAfterBreak="0">
    <w:nsid w:val="491452A6"/>
    <w:multiLevelType w:val="multilevel"/>
    <w:tmpl w:val="0372998C"/>
    <w:lvl w:ilvl="0">
      <w:start w:val="1"/>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29" w15:restartNumberingAfterBreak="0">
    <w:nsid w:val="4AE5002F"/>
    <w:multiLevelType w:val="hybridMultilevel"/>
    <w:tmpl w:val="834A3296"/>
    <w:lvl w:ilvl="0" w:tplc="08090003">
      <w:start w:val="1"/>
      <w:numFmt w:val="bullet"/>
      <w:lvlText w:val="o"/>
      <w:lvlJc w:val="left"/>
      <w:pPr>
        <w:ind w:left="721" w:hanging="360"/>
      </w:pPr>
      <w:rPr>
        <w:rFonts w:ascii="Courier New" w:hAnsi="Courier New" w:cs="Courier New" w:hint="default"/>
      </w:rPr>
    </w:lvl>
    <w:lvl w:ilvl="1" w:tplc="08090003" w:tentative="1">
      <w:start w:val="1"/>
      <w:numFmt w:val="bullet"/>
      <w:lvlText w:val="o"/>
      <w:lvlJc w:val="left"/>
      <w:pPr>
        <w:ind w:left="721" w:hanging="360"/>
      </w:pPr>
      <w:rPr>
        <w:rFonts w:ascii="Courier New" w:hAnsi="Courier New" w:cs="Courier New" w:hint="default"/>
      </w:rPr>
    </w:lvl>
    <w:lvl w:ilvl="2" w:tplc="08090005" w:tentative="1">
      <w:start w:val="1"/>
      <w:numFmt w:val="bullet"/>
      <w:lvlText w:val=""/>
      <w:lvlJc w:val="left"/>
      <w:pPr>
        <w:ind w:left="1441" w:hanging="360"/>
      </w:pPr>
      <w:rPr>
        <w:rFonts w:ascii="Wingdings" w:hAnsi="Wingdings" w:hint="default"/>
      </w:rPr>
    </w:lvl>
    <w:lvl w:ilvl="3" w:tplc="08090001" w:tentative="1">
      <w:start w:val="1"/>
      <w:numFmt w:val="bullet"/>
      <w:lvlText w:val=""/>
      <w:lvlJc w:val="left"/>
      <w:pPr>
        <w:ind w:left="2161" w:hanging="360"/>
      </w:pPr>
      <w:rPr>
        <w:rFonts w:ascii="Symbol" w:hAnsi="Symbol" w:hint="default"/>
      </w:rPr>
    </w:lvl>
    <w:lvl w:ilvl="4" w:tplc="08090003" w:tentative="1">
      <w:start w:val="1"/>
      <w:numFmt w:val="bullet"/>
      <w:lvlText w:val="o"/>
      <w:lvlJc w:val="left"/>
      <w:pPr>
        <w:ind w:left="2881" w:hanging="360"/>
      </w:pPr>
      <w:rPr>
        <w:rFonts w:ascii="Courier New" w:hAnsi="Courier New" w:cs="Courier New" w:hint="default"/>
      </w:rPr>
    </w:lvl>
    <w:lvl w:ilvl="5" w:tplc="08090005" w:tentative="1">
      <w:start w:val="1"/>
      <w:numFmt w:val="bullet"/>
      <w:lvlText w:val=""/>
      <w:lvlJc w:val="left"/>
      <w:pPr>
        <w:ind w:left="3601" w:hanging="360"/>
      </w:pPr>
      <w:rPr>
        <w:rFonts w:ascii="Wingdings" w:hAnsi="Wingdings" w:hint="default"/>
      </w:rPr>
    </w:lvl>
    <w:lvl w:ilvl="6" w:tplc="08090001" w:tentative="1">
      <w:start w:val="1"/>
      <w:numFmt w:val="bullet"/>
      <w:lvlText w:val=""/>
      <w:lvlJc w:val="left"/>
      <w:pPr>
        <w:ind w:left="4321" w:hanging="360"/>
      </w:pPr>
      <w:rPr>
        <w:rFonts w:ascii="Symbol" w:hAnsi="Symbol" w:hint="default"/>
      </w:rPr>
    </w:lvl>
    <w:lvl w:ilvl="7" w:tplc="08090003" w:tentative="1">
      <w:start w:val="1"/>
      <w:numFmt w:val="bullet"/>
      <w:lvlText w:val="o"/>
      <w:lvlJc w:val="left"/>
      <w:pPr>
        <w:ind w:left="5041" w:hanging="360"/>
      </w:pPr>
      <w:rPr>
        <w:rFonts w:ascii="Courier New" w:hAnsi="Courier New" w:cs="Courier New" w:hint="default"/>
      </w:rPr>
    </w:lvl>
    <w:lvl w:ilvl="8" w:tplc="08090005" w:tentative="1">
      <w:start w:val="1"/>
      <w:numFmt w:val="bullet"/>
      <w:lvlText w:val=""/>
      <w:lvlJc w:val="left"/>
      <w:pPr>
        <w:ind w:left="5761" w:hanging="360"/>
      </w:pPr>
      <w:rPr>
        <w:rFonts w:ascii="Wingdings" w:hAnsi="Wingdings" w:hint="default"/>
      </w:rPr>
    </w:lvl>
  </w:abstractNum>
  <w:abstractNum w:abstractNumId="30" w15:restartNumberingAfterBreak="0">
    <w:nsid w:val="4B536491"/>
    <w:multiLevelType w:val="multilevel"/>
    <w:tmpl w:val="C41CEF9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C8D029F"/>
    <w:multiLevelType w:val="hybridMultilevel"/>
    <w:tmpl w:val="5C1C3326"/>
    <w:lvl w:ilvl="0" w:tplc="A40E3B06">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6AEC8D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A94AA9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8634D2">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4C4CC2">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58A7334">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6AAFF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DE8A47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79E039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EDA4F2A"/>
    <w:multiLevelType w:val="hybridMultilevel"/>
    <w:tmpl w:val="90208D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3A49BF"/>
    <w:multiLevelType w:val="hybridMultilevel"/>
    <w:tmpl w:val="E3141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E37582"/>
    <w:multiLevelType w:val="hybridMultilevel"/>
    <w:tmpl w:val="AE5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877ACB"/>
    <w:multiLevelType w:val="hybridMultilevel"/>
    <w:tmpl w:val="0FC4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613F0"/>
    <w:multiLevelType w:val="multilevel"/>
    <w:tmpl w:val="2F902052"/>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37" w15:restartNumberingAfterBreak="0">
    <w:nsid w:val="64B65F71"/>
    <w:multiLevelType w:val="multilevel"/>
    <w:tmpl w:val="81D41F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E63AE3"/>
    <w:multiLevelType w:val="hybridMultilevel"/>
    <w:tmpl w:val="CF406AE6"/>
    <w:lvl w:ilvl="0" w:tplc="5464060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F6BBB2">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3266F06">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836CB9C">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9827BA0">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E969D40">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584E70">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163D98">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4859F6">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8D03CFB"/>
    <w:multiLevelType w:val="hybridMultilevel"/>
    <w:tmpl w:val="0D0CCB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2729F"/>
    <w:multiLevelType w:val="hybridMultilevel"/>
    <w:tmpl w:val="24EC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007B40"/>
    <w:multiLevelType w:val="multilevel"/>
    <w:tmpl w:val="5916396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78163FD3"/>
    <w:multiLevelType w:val="hybridMultilevel"/>
    <w:tmpl w:val="6B9A72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F1070"/>
    <w:multiLevelType w:val="hybridMultilevel"/>
    <w:tmpl w:val="EDA2E3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A695B27"/>
    <w:multiLevelType w:val="hybridMultilevel"/>
    <w:tmpl w:val="31FE270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5" w15:restartNumberingAfterBreak="0">
    <w:nsid w:val="7F1C1A7D"/>
    <w:multiLevelType w:val="hybridMultilevel"/>
    <w:tmpl w:val="C36482E0"/>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276059565">
    <w:abstractNumId w:val="32"/>
  </w:num>
  <w:num w:numId="2" w16cid:durableId="1950160225">
    <w:abstractNumId w:val="2"/>
  </w:num>
  <w:num w:numId="3" w16cid:durableId="161896958">
    <w:abstractNumId w:val="7"/>
  </w:num>
  <w:num w:numId="4" w16cid:durableId="1339574764">
    <w:abstractNumId w:val="30"/>
  </w:num>
  <w:num w:numId="5" w16cid:durableId="266694983">
    <w:abstractNumId w:val="24"/>
  </w:num>
  <w:num w:numId="6" w16cid:durableId="992610344">
    <w:abstractNumId w:val="0"/>
  </w:num>
  <w:num w:numId="7" w16cid:durableId="1753550048">
    <w:abstractNumId w:val="12"/>
  </w:num>
  <w:num w:numId="8" w16cid:durableId="823401202">
    <w:abstractNumId w:val="21"/>
  </w:num>
  <w:num w:numId="9" w16cid:durableId="1082802707">
    <w:abstractNumId w:val="8"/>
  </w:num>
  <w:num w:numId="10" w16cid:durableId="1335566829">
    <w:abstractNumId w:val="18"/>
  </w:num>
  <w:num w:numId="11" w16cid:durableId="417796811">
    <w:abstractNumId w:val="37"/>
  </w:num>
  <w:num w:numId="12" w16cid:durableId="1164973622">
    <w:abstractNumId w:val="25"/>
  </w:num>
  <w:num w:numId="13" w16cid:durableId="284822114">
    <w:abstractNumId w:val="10"/>
  </w:num>
  <w:num w:numId="14" w16cid:durableId="799736388">
    <w:abstractNumId w:val="23"/>
  </w:num>
  <w:num w:numId="15" w16cid:durableId="2006932573">
    <w:abstractNumId w:val="39"/>
  </w:num>
  <w:num w:numId="16" w16cid:durableId="764493437">
    <w:abstractNumId w:val="43"/>
  </w:num>
  <w:num w:numId="17" w16cid:durableId="1076826308">
    <w:abstractNumId w:val="5"/>
  </w:num>
  <w:num w:numId="18" w16cid:durableId="1611888308">
    <w:abstractNumId w:val="28"/>
  </w:num>
  <w:num w:numId="19" w16cid:durableId="340159094">
    <w:abstractNumId w:val="6"/>
  </w:num>
  <w:num w:numId="20" w16cid:durableId="138768175">
    <w:abstractNumId w:val="13"/>
  </w:num>
  <w:num w:numId="21" w16cid:durableId="1177306811">
    <w:abstractNumId w:val="41"/>
  </w:num>
  <w:num w:numId="22" w16cid:durableId="1498379004">
    <w:abstractNumId w:val="36"/>
  </w:num>
  <w:num w:numId="23" w16cid:durableId="1741556153">
    <w:abstractNumId w:val="26"/>
  </w:num>
  <w:num w:numId="24" w16cid:durableId="767458272">
    <w:abstractNumId w:val="15"/>
  </w:num>
  <w:num w:numId="25" w16cid:durableId="1221601192">
    <w:abstractNumId w:val="22"/>
  </w:num>
  <w:num w:numId="26" w16cid:durableId="1258370189">
    <w:abstractNumId w:val="42"/>
  </w:num>
  <w:num w:numId="27" w16cid:durableId="1882784983">
    <w:abstractNumId w:val="11"/>
  </w:num>
  <w:num w:numId="28" w16cid:durableId="973214078">
    <w:abstractNumId w:val="44"/>
  </w:num>
  <w:num w:numId="29" w16cid:durableId="152600220">
    <w:abstractNumId w:val="38"/>
  </w:num>
  <w:num w:numId="30" w16cid:durableId="244345280">
    <w:abstractNumId w:val="31"/>
  </w:num>
  <w:num w:numId="31" w16cid:durableId="1910724191">
    <w:abstractNumId w:val="1"/>
  </w:num>
  <w:num w:numId="32" w16cid:durableId="1786654761">
    <w:abstractNumId w:val="22"/>
  </w:num>
  <w:num w:numId="33" w16cid:durableId="1000541880">
    <w:abstractNumId w:val="20"/>
  </w:num>
  <w:num w:numId="34" w16cid:durableId="2036344199">
    <w:abstractNumId w:val="34"/>
  </w:num>
  <w:num w:numId="35" w16cid:durableId="1213887084">
    <w:abstractNumId w:val="17"/>
  </w:num>
  <w:num w:numId="36" w16cid:durableId="331106892">
    <w:abstractNumId w:val="35"/>
  </w:num>
  <w:num w:numId="37" w16cid:durableId="814207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6698785">
    <w:abstractNumId w:val="40"/>
  </w:num>
  <w:num w:numId="39" w16cid:durableId="410083736">
    <w:abstractNumId w:val="33"/>
  </w:num>
  <w:num w:numId="40" w16cid:durableId="125589568">
    <w:abstractNumId w:val="14"/>
  </w:num>
  <w:num w:numId="41" w16cid:durableId="133761451">
    <w:abstractNumId w:val="19"/>
  </w:num>
  <w:num w:numId="42" w16cid:durableId="1955398826">
    <w:abstractNumId w:val="4"/>
  </w:num>
  <w:num w:numId="43" w16cid:durableId="1912346665">
    <w:abstractNumId w:val="9"/>
  </w:num>
  <w:num w:numId="44" w16cid:durableId="575669759">
    <w:abstractNumId w:val="27"/>
  </w:num>
  <w:num w:numId="45" w16cid:durableId="1011643680">
    <w:abstractNumId w:val="3"/>
  </w:num>
  <w:num w:numId="46" w16cid:durableId="1788505946">
    <w:abstractNumId w:val="16"/>
  </w:num>
  <w:num w:numId="47" w16cid:durableId="1141537858">
    <w:abstractNumId w:val="29"/>
  </w:num>
  <w:num w:numId="48" w16cid:durableId="197298068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1FA"/>
    <w:rsid w:val="000075FC"/>
    <w:rsid w:val="00013772"/>
    <w:rsid w:val="00014E2E"/>
    <w:rsid w:val="000236B8"/>
    <w:rsid w:val="00024729"/>
    <w:rsid w:val="00032F35"/>
    <w:rsid w:val="00035334"/>
    <w:rsid w:val="00035B96"/>
    <w:rsid w:val="00036547"/>
    <w:rsid w:val="0003733B"/>
    <w:rsid w:val="00042CAA"/>
    <w:rsid w:val="00044486"/>
    <w:rsid w:val="000465A2"/>
    <w:rsid w:val="00050690"/>
    <w:rsid w:val="000509E1"/>
    <w:rsid w:val="00061B8B"/>
    <w:rsid w:val="00066435"/>
    <w:rsid w:val="00070774"/>
    <w:rsid w:val="000758F3"/>
    <w:rsid w:val="00077DE2"/>
    <w:rsid w:val="00080265"/>
    <w:rsid w:val="000815B4"/>
    <w:rsid w:val="00084CC6"/>
    <w:rsid w:val="0008697E"/>
    <w:rsid w:val="00086984"/>
    <w:rsid w:val="00092ABB"/>
    <w:rsid w:val="00094A95"/>
    <w:rsid w:val="000A1AEE"/>
    <w:rsid w:val="000C6454"/>
    <w:rsid w:val="000E0A92"/>
    <w:rsid w:val="000E1141"/>
    <w:rsid w:val="000E33EE"/>
    <w:rsid w:val="000E42EF"/>
    <w:rsid w:val="001017B2"/>
    <w:rsid w:val="00101BBD"/>
    <w:rsid w:val="00114BA1"/>
    <w:rsid w:val="001223D4"/>
    <w:rsid w:val="00135BBB"/>
    <w:rsid w:val="00137D63"/>
    <w:rsid w:val="00146FA6"/>
    <w:rsid w:val="0014777F"/>
    <w:rsid w:val="001500CD"/>
    <w:rsid w:val="00151989"/>
    <w:rsid w:val="0015636D"/>
    <w:rsid w:val="00157F99"/>
    <w:rsid w:val="0016132F"/>
    <w:rsid w:val="00163B00"/>
    <w:rsid w:val="00165AB5"/>
    <w:rsid w:val="0017208E"/>
    <w:rsid w:val="00176926"/>
    <w:rsid w:val="00185F7F"/>
    <w:rsid w:val="001914AB"/>
    <w:rsid w:val="00191DEA"/>
    <w:rsid w:val="00192BAD"/>
    <w:rsid w:val="00195381"/>
    <w:rsid w:val="001B67B5"/>
    <w:rsid w:val="001C2DE8"/>
    <w:rsid w:val="001C607A"/>
    <w:rsid w:val="001E64AA"/>
    <w:rsid w:val="001F1FBD"/>
    <w:rsid w:val="001F4062"/>
    <w:rsid w:val="001F61A9"/>
    <w:rsid w:val="002006AD"/>
    <w:rsid w:val="002008F4"/>
    <w:rsid w:val="00201CA3"/>
    <w:rsid w:val="00205756"/>
    <w:rsid w:val="002122A6"/>
    <w:rsid w:val="0021362D"/>
    <w:rsid w:val="0021374F"/>
    <w:rsid w:val="0021533D"/>
    <w:rsid w:val="002155FA"/>
    <w:rsid w:val="0022309D"/>
    <w:rsid w:val="002273AF"/>
    <w:rsid w:val="00233DA9"/>
    <w:rsid w:val="002342C0"/>
    <w:rsid w:val="00241A4D"/>
    <w:rsid w:val="00244565"/>
    <w:rsid w:val="0024747B"/>
    <w:rsid w:val="00250215"/>
    <w:rsid w:val="0025685B"/>
    <w:rsid w:val="00257083"/>
    <w:rsid w:val="002630D5"/>
    <w:rsid w:val="00264DEA"/>
    <w:rsid w:val="0026556A"/>
    <w:rsid w:val="00283AAD"/>
    <w:rsid w:val="00286925"/>
    <w:rsid w:val="00286FD8"/>
    <w:rsid w:val="00295FFF"/>
    <w:rsid w:val="002A3460"/>
    <w:rsid w:val="002A3589"/>
    <w:rsid w:val="002A3607"/>
    <w:rsid w:val="002A4C09"/>
    <w:rsid w:val="002B1743"/>
    <w:rsid w:val="002B327D"/>
    <w:rsid w:val="002B4088"/>
    <w:rsid w:val="002B5309"/>
    <w:rsid w:val="002C78FA"/>
    <w:rsid w:val="002C7A58"/>
    <w:rsid w:val="002D05E2"/>
    <w:rsid w:val="002D3619"/>
    <w:rsid w:val="002E24B4"/>
    <w:rsid w:val="002F6C15"/>
    <w:rsid w:val="002F7BFD"/>
    <w:rsid w:val="00302C2C"/>
    <w:rsid w:val="00302DC3"/>
    <w:rsid w:val="00304800"/>
    <w:rsid w:val="00306418"/>
    <w:rsid w:val="0030794E"/>
    <w:rsid w:val="003122D9"/>
    <w:rsid w:val="00323E71"/>
    <w:rsid w:val="003265A0"/>
    <w:rsid w:val="00326D72"/>
    <w:rsid w:val="00333011"/>
    <w:rsid w:val="00343C44"/>
    <w:rsid w:val="00350A0B"/>
    <w:rsid w:val="00361A3F"/>
    <w:rsid w:val="003629D2"/>
    <w:rsid w:val="003639F8"/>
    <w:rsid w:val="00371A20"/>
    <w:rsid w:val="003725F2"/>
    <w:rsid w:val="00373CC2"/>
    <w:rsid w:val="00374F25"/>
    <w:rsid w:val="00376D8B"/>
    <w:rsid w:val="00377E05"/>
    <w:rsid w:val="003802AE"/>
    <w:rsid w:val="0038619C"/>
    <w:rsid w:val="003A28AB"/>
    <w:rsid w:val="003A4E00"/>
    <w:rsid w:val="003B06B1"/>
    <w:rsid w:val="003C4BDF"/>
    <w:rsid w:val="003C7E2E"/>
    <w:rsid w:val="003D0835"/>
    <w:rsid w:val="003D1059"/>
    <w:rsid w:val="003D1688"/>
    <w:rsid w:val="003D412B"/>
    <w:rsid w:val="003D53DF"/>
    <w:rsid w:val="003D5B4C"/>
    <w:rsid w:val="003E4B64"/>
    <w:rsid w:val="003F0AB5"/>
    <w:rsid w:val="003F11DE"/>
    <w:rsid w:val="003F785B"/>
    <w:rsid w:val="004076CC"/>
    <w:rsid w:val="00407FFA"/>
    <w:rsid w:val="004113D1"/>
    <w:rsid w:val="00414D0F"/>
    <w:rsid w:val="00420D96"/>
    <w:rsid w:val="00422BB4"/>
    <w:rsid w:val="00424E77"/>
    <w:rsid w:val="00444565"/>
    <w:rsid w:val="004446A3"/>
    <w:rsid w:val="00444F75"/>
    <w:rsid w:val="0045217F"/>
    <w:rsid w:val="004567C5"/>
    <w:rsid w:val="004601C6"/>
    <w:rsid w:val="004626BB"/>
    <w:rsid w:val="0047309D"/>
    <w:rsid w:val="00475EC6"/>
    <w:rsid w:val="0048177D"/>
    <w:rsid w:val="00482ADD"/>
    <w:rsid w:val="004839C4"/>
    <w:rsid w:val="00484A2B"/>
    <w:rsid w:val="00486606"/>
    <w:rsid w:val="00486E8F"/>
    <w:rsid w:val="004875BC"/>
    <w:rsid w:val="0048789E"/>
    <w:rsid w:val="00497394"/>
    <w:rsid w:val="004A1E73"/>
    <w:rsid w:val="004B6DCA"/>
    <w:rsid w:val="004C40DC"/>
    <w:rsid w:val="004C463C"/>
    <w:rsid w:val="004C580E"/>
    <w:rsid w:val="004C6119"/>
    <w:rsid w:val="004C6164"/>
    <w:rsid w:val="004D25D5"/>
    <w:rsid w:val="004D2E33"/>
    <w:rsid w:val="004D5278"/>
    <w:rsid w:val="004E2C31"/>
    <w:rsid w:val="00502E62"/>
    <w:rsid w:val="00505650"/>
    <w:rsid w:val="00506024"/>
    <w:rsid w:val="00515B4F"/>
    <w:rsid w:val="00522B42"/>
    <w:rsid w:val="005260F0"/>
    <w:rsid w:val="005351FA"/>
    <w:rsid w:val="0053602D"/>
    <w:rsid w:val="005451CA"/>
    <w:rsid w:val="00545688"/>
    <w:rsid w:val="00546198"/>
    <w:rsid w:val="00550033"/>
    <w:rsid w:val="00552B5C"/>
    <w:rsid w:val="005634EB"/>
    <w:rsid w:val="00572387"/>
    <w:rsid w:val="005824F0"/>
    <w:rsid w:val="005839B3"/>
    <w:rsid w:val="00585055"/>
    <w:rsid w:val="00587206"/>
    <w:rsid w:val="005973A8"/>
    <w:rsid w:val="005A0A97"/>
    <w:rsid w:val="005A304C"/>
    <w:rsid w:val="005A30F7"/>
    <w:rsid w:val="005B262D"/>
    <w:rsid w:val="005B2C03"/>
    <w:rsid w:val="005B3060"/>
    <w:rsid w:val="005C0A0B"/>
    <w:rsid w:val="005C4789"/>
    <w:rsid w:val="005C5C66"/>
    <w:rsid w:val="005C76F5"/>
    <w:rsid w:val="005D0393"/>
    <w:rsid w:val="005D095F"/>
    <w:rsid w:val="005D2AC2"/>
    <w:rsid w:val="005D5B33"/>
    <w:rsid w:val="005E1760"/>
    <w:rsid w:val="005E3186"/>
    <w:rsid w:val="005E50BB"/>
    <w:rsid w:val="005E5264"/>
    <w:rsid w:val="005E5CE6"/>
    <w:rsid w:val="005E5E93"/>
    <w:rsid w:val="005E72E4"/>
    <w:rsid w:val="005F7102"/>
    <w:rsid w:val="005F7553"/>
    <w:rsid w:val="00604BAD"/>
    <w:rsid w:val="006065A0"/>
    <w:rsid w:val="00606CA7"/>
    <w:rsid w:val="00614510"/>
    <w:rsid w:val="00615D2B"/>
    <w:rsid w:val="00620EB6"/>
    <w:rsid w:val="00625E5D"/>
    <w:rsid w:val="00635894"/>
    <w:rsid w:val="00635BF4"/>
    <w:rsid w:val="00636CB2"/>
    <w:rsid w:val="006417DD"/>
    <w:rsid w:val="00652F9D"/>
    <w:rsid w:val="0065306B"/>
    <w:rsid w:val="0065680E"/>
    <w:rsid w:val="00657281"/>
    <w:rsid w:val="00662309"/>
    <w:rsid w:val="00662BE4"/>
    <w:rsid w:val="0066710C"/>
    <w:rsid w:val="00675BAE"/>
    <w:rsid w:val="00685932"/>
    <w:rsid w:val="00687FBC"/>
    <w:rsid w:val="006915F4"/>
    <w:rsid w:val="0069423A"/>
    <w:rsid w:val="006B090C"/>
    <w:rsid w:val="006B5859"/>
    <w:rsid w:val="006B76D3"/>
    <w:rsid w:val="006B793C"/>
    <w:rsid w:val="006C3952"/>
    <w:rsid w:val="006E6D6E"/>
    <w:rsid w:val="006F2872"/>
    <w:rsid w:val="0070355D"/>
    <w:rsid w:val="007247EB"/>
    <w:rsid w:val="00727218"/>
    <w:rsid w:val="00733DBC"/>
    <w:rsid w:val="00736D7F"/>
    <w:rsid w:val="00746760"/>
    <w:rsid w:val="00750452"/>
    <w:rsid w:val="007647D3"/>
    <w:rsid w:val="0077386A"/>
    <w:rsid w:val="0077504C"/>
    <w:rsid w:val="00790710"/>
    <w:rsid w:val="00790E42"/>
    <w:rsid w:val="00792C3A"/>
    <w:rsid w:val="007948CF"/>
    <w:rsid w:val="007963FC"/>
    <w:rsid w:val="00796620"/>
    <w:rsid w:val="00796F5C"/>
    <w:rsid w:val="007A60BD"/>
    <w:rsid w:val="007B2215"/>
    <w:rsid w:val="007B7250"/>
    <w:rsid w:val="007C06E8"/>
    <w:rsid w:val="007C25E7"/>
    <w:rsid w:val="007C329B"/>
    <w:rsid w:val="007C66C9"/>
    <w:rsid w:val="007E39A6"/>
    <w:rsid w:val="007E598F"/>
    <w:rsid w:val="007F292D"/>
    <w:rsid w:val="007F303B"/>
    <w:rsid w:val="007F5278"/>
    <w:rsid w:val="00801CC5"/>
    <w:rsid w:val="00805F17"/>
    <w:rsid w:val="00806504"/>
    <w:rsid w:val="008151FE"/>
    <w:rsid w:val="00821DCE"/>
    <w:rsid w:val="00824956"/>
    <w:rsid w:val="00843FD7"/>
    <w:rsid w:val="00844D95"/>
    <w:rsid w:val="0085148D"/>
    <w:rsid w:val="0085498A"/>
    <w:rsid w:val="00856DE7"/>
    <w:rsid w:val="00870ECC"/>
    <w:rsid w:val="008833DF"/>
    <w:rsid w:val="00883BD8"/>
    <w:rsid w:val="00883CAF"/>
    <w:rsid w:val="00883F58"/>
    <w:rsid w:val="00885171"/>
    <w:rsid w:val="0089094C"/>
    <w:rsid w:val="00893A60"/>
    <w:rsid w:val="008A5EE4"/>
    <w:rsid w:val="008A6FDE"/>
    <w:rsid w:val="008B1228"/>
    <w:rsid w:val="008B4EBD"/>
    <w:rsid w:val="008B7BDF"/>
    <w:rsid w:val="008C5692"/>
    <w:rsid w:val="008D253A"/>
    <w:rsid w:val="008D2C39"/>
    <w:rsid w:val="008D30E1"/>
    <w:rsid w:val="008E0C18"/>
    <w:rsid w:val="008E2774"/>
    <w:rsid w:val="008E2978"/>
    <w:rsid w:val="008E599D"/>
    <w:rsid w:val="008E5CDD"/>
    <w:rsid w:val="008E6417"/>
    <w:rsid w:val="008F1CCC"/>
    <w:rsid w:val="008F310D"/>
    <w:rsid w:val="00900D8D"/>
    <w:rsid w:val="00904431"/>
    <w:rsid w:val="009138C6"/>
    <w:rsid w:val="00916E90"/>
    <w:rsid w:val="00917EBB"/>
    <w:rsid w:val="00921816"/>
    <w:rsid w:val="00926197"/>
    <w:rsid w:val="00927BB8"/>
    <w:rsid w:val="00930510"/>
    <w:rsid w:val="00935851"/>
    <w:rsid w:val="009407AD"/>
    <w:rsid w:val="00942F86"/>
    <w:rsid w:val="00943307"/>
    <w:rsid w:val="00943681"/>
    <w:rsid w:val="00943813"/>
    <w:rsid w:val="00944BCF"/>
    <w:rsid w:val="00945C41"/>
    <w:rsid w:val="0094741F"/>
    <w:rsid w:val="00953AC6"/>
    <w:rsid w:val="00955DA6"/>
    <w:rsid w:val="009566D4"/>
    <w:rsid w:val="00962B26"/>
    <w:rsid w:val="00965BCD"/>
    <w:rsid w:val="00965EC3"/>
    <w:rsid w:val="00971378"/>
    <w:rsid w:val="00977900"/>
    <w:rsid w:val="00981A54"/>
    <w:rsid w:val="00982441"/>
    <w:rsid w:val="00991B65"/>
    <w:rsid w:val="009A380F"/>
    <w:rsid w:val="009A3D2D"/>
    <w:rsid w:val="009B0422"/>
    <w:rsid w:val="009B1D24"/>
    <w:rsid w:val="009B5F46"/>
    <w:rsid w:val="009C1D3B"/>
    <w:rsid w:val="009C32A7"/>
    <w:rsid w:val="009C578E"/>
    <w:rsid w:val="009D6A6C"/>
    <w:rsid w:val="009D7D55"/>
    <w:rsid w:val="009E263B"/>
    <w:rsid w:val="009E4B98"/>
    <w:rsid w:val="009E5A90"/>
    <w:rsid w:val="009F173B"/>
    <w:rsid w:val="009F4908"/>
    <w:rsid w:val="009F5289"/>
    <w:rsid w:val="00A00AAC"/>
    <w:rsid w:val="00A12B3A"/>
    <w:rsid w:val="00A21A36"/>
    <w:rsid w:val="00A2267D"/>
    <w:rsid w:val="00A22A15"/>
    <w:rsid w:val="00A26E51"/>
    <w:rsid w:val="00A27C7A"/>
    <w:rsid w:val="00A307FD"/>
    <w:rsid w:val="00A30DCC"/>
    <w:rsid w:val="00A33A94"/>
    <w:rsid w:val="00A3528C"/>
    <w:rsid w:val="00A37772"/>
    <w:rsid w:val="00A40293"/>
    <w:rsid w:val="00A4075C"/>
    <w:rsid w:val="00A50431"/>
    <w:rsid w:val="00A50DC5"/>
    <w:rsid w:val="00A52522"/>
    <w:rsid w:val="00A5497A"/>
    <w:rsid w:val="00A60F92"/>
    <w:rsid w:val="00A6659E"/>
    <w:rsid w:val="00A73978"/>
    <w:rsid w:val="00A75F8F"/>
    <w:rsid w:val="00A77780"/>
    <w:rsid w:val="00A804FA"/>
    <w:rsid w:val="00A85035"/>
    <w:rsid w:val="00A85227"/>
    <w:rsid w:val="00A87122"/>
    <w:rsid w:val="00A9164F"/>
    <w:rsid w:val="00A92516"/>
    <w:rsid w:val="00A97C17"/>
    <w:rsid w:val="00AA0FB7"/>
    <w:rsid w:val="00AA26D2"/>
    <w:rsid w:val="00AA554C"/>
    <w:rsid w:val="00AB7437"/>
    <w:rsid w:val="00AB78B4"/>
    <w:rsid w:val="00AC2C77"/>
    <w:rsid w:val="00AC4B17"/>
    <w:rsid w:val="00AC7BBF"/>
    <w:rsid w:val="00AD2714"/>
    <w:rsid w:val="00AE002F"/>
    <w:rsid w:val="00AE0BDD"/>
    <w:rsid w:val="00AF2B8C"/>
    <w:rsid w:val="00B030CF"/>
    <w:rsid w:val="00B05063"/>
    <w:rsid w:val="00B13AB5"/>
    <w:rsid w:val="00B20763"/>
    <w:rsid w:val="00B207BA"/>
    <w:rsid w:val="00B24D68"/>
    <w:rsid w:val="00B30582"/>
    <w:rsid w:val="00B348D6"/>
    <w:rsid w:val="00B44E2D"/>
    <w:rsid w:val="00B57EA9"/>
    <w:rsid w:val="00B64475"/>
    <w:rsid w:val="00B7009F"/>
    <w:rsid w:val="00B777F5"/>
    <w:rsid w:val="00B82F3D"/>
    <w:rsid w:val="00B84CAD"/>
    <w:rsid w:val="00B850FE"/>
    <w:rsid w:val="00B86045"/>
    <w:rsid w:val="00B95D7B"/>
    <w:rsid w:val="00B95F69"/>
    <w:rsid w:val="00BA378C"/>
    <w:rsid w:val="00BD053F"/>
    <w:rsid w:val="00BD0E11"/>
    <w:rsid w:val="00BD150B"/>
    <w:rsid w:val="00BD37BB"/>
    <w:rsid w:val="00BD5CF8"/>
    <w:rsid w:val="00C0128D"/>
    <w:rsid w:val="00C01A43"/>
    <w:rsid w:val="00C025F6"/>
    <w:rsid w:val="00C06DDB"/>
    <w:rsid w:val="00C16F1C"/>
    <w:rsid w:val="00C22025"/>
    <w:rsid w:val="00C26FEE"/>
    <w:rsid w:val="00C44B89"/>
    <w:rsid w:val="00C479D0"/>
    <w:rsid w:val="00C516B0"/>
    <w:rsid w:val="00C57E41"/>
    <w:rsid w:val="00C678DB"/>
    <w:rsid w:val="00C7623A"/>
    <w:rsid w:val="00C76CFB"/>
    <w:rsid w:val="00C77593"/>
    <w:rsid w:val="00C8393C"/>
    <w:rsid w:val="00C851F1"/>
    <w:rsid w:val="00C920D0"/>
    <w:rsid w:val="00C93CC3"/>
    <w:rsid w:val="00C9424A"/>
    <w:rsid w:val="00C962CC"/>
    <w:rsid w:val="00C967A2"/>
    <w:rsid w:val="00C971C1"/>
    <w:rsid w:val="00CA1643"/>
    <w:rsid w:val="00CA304B"/>
    <w:rsid w:val="00CA418A"/>
    <w:rsid w:val="00CA5F29"/>
    <w:rsid w:val="00CB6E1B"/>
    <w:rsid w:val="00CC0890"/>
    <w:rsid w:val="00CC4385"/>
    <w:rsid w:val="00CD63C5"/>
    <w:rsid w:val="00CE1C00"/>
    <w:rsid w:val="00CE24EF"/>
    <w:rsid w:val="00CE25B9"/>
    <w:rsid w:val="00CF364C"/>
    <w:rsid w:val="00D035F1"/>
    <w:rsid w:val="00D04F06"/>
    <w:rsid w:val="00D04F3B"/>
    <w:rsid w:val="00D057AE"/>
    <w:rsid w:val="00D157E9"/>
    <w:rsid w:val="00D21F39"/>
    <w:rsid w:val="00D25B72"/>
    <w:rsid w:val="00D27DE5"/>
    <w:rsid w:val="00D466A1"/>
    <w:rsid w:val="00D51304"/>
    <w:rsid w:val="00D63324"/>
    <w:rsid w:val="00D63740"/>
    <w:rsid w:val="00D72DAA"/>
    <w:rsid w:val="00D75F61"/>
    <w:rsid w:val="00D83317"/>
    <w:rsid w:val="00D8398F"/>
    <w:rsid w:val="00D848C5"/>
    <w:rsid w:val="00D85475"/>
    <w:rsid w:val="00D95487"/>
    <w:rsid w:val="00D97C51"/>
    <w:rsid w:val="00DA3AE7"/>
    <w:rsid w:val="00DA3FE7"/>
    <w:rsid w:val="00DB335A"/>
    <w:rsid w:val="00DC235C"/>
    <w:rsid w:val="00DC5DF9"/>
    <w:rsid w:val="00DD05DD"/>
    <w:rsid w:val="00DD53C8"/>
    <w:rsid w:val="00DE0B38"/>
    <w:rsid w:val="00DE0F69"/>
    <w:rsid w:val="00DE18AC"/>
    <w:rsid w:val="00DE1D35"/>
    <w:rsid w:val="00DE2F7B"/>
    <w:rsid w:val="00DF5A34"/>
    <w:rsid w:val="00DF5FC8"/>
    <w:rsid w:val="00E00BFD"/>
    <w:rsid w:val="00E028AA"/>
    <w:rsid w:val="00E05149"/>
    <w:rsid w:val="00E105B8"/>
    <w:rsid w:val="00E11E86"/>
    <w:rsid w:val="00E20056"/>
    <w:rsid w:val="00E20B52"/>
    <w:rsid w:val="00E20B6A"/>
    <w:rsid w:val="00E22B64"/>
    <w:rsid w:val="00E3017C"/>
    <w:rsid w:val="00E31EC7"/>
    <w:rsid w:val="00E32275"/>
    <w:rsid w:val="00E50CBB"/>
    <w:rsid w:val="00E54DA8"/>
    <w:rsid w:val="00E56391"/>
    <w:rsid w:val="00E63AD1"/>
    <w:rsid w:val="00E64DFC"/>
    <w:rsid w:val="00E676C2"/>
    <w:rsid w:val="00E8468F"/>
    <w:rsid w:val="00E85404"/>
    <w:rsid w:val="00E939B5"/>
    <w:rsid w:val="00E94756"/>
    <w:rsid w:val="00EB00FD"/>
    <w:rsid w:val="00EC0F23"/>
    <w:rsid w:val="00EC4445"/>
    <w:rsid w:val="00ED2363"/>
    <w:rsid w:val="00EF08CB"/>
    <w:rsid w:val="00EF0EAD"/>
    <w:rsid w:val="00F0114D"/>
    <w:rsid w:val="00F07200"/>
    <w:rsid w:val="00F12644"/>
    <w:rsid w:val="00F15068"/>
    <w:rsid w:val="00F15C0A"/>
    <w:rsid w:val="00F21B0A"/>
    <w:rsid w:val="00F23D98"/>
    <w:rsid w:val="00F30D96"/>
    <w:rsid w:val="00F32D7C"/>
    <w:rsid w:val="00F341AC"/>
    <w:rsid w:val="00F35FF6"/>
    <w:rsid w:val="00F4160A"/>
    <w:rsid w:val="00F6197B"/>
    <w:rsid w:val="00F66EB2"/>
    <w:rsid w:val="00F87A09"/>
    <w:rsid w:val="00F948BF"/>
    <w:rsid w:val="00F97AD3"/>
    <w:rsid w:val="00FB629E"/>
    <w:rsid w:val="00FC31C8"/>
    <w:rsid w:val="00FD3084"/>
    <w:rsid w:val="00FE6684"/>
    <w:rsid w:val="00FF535F"/>
    <w:rsid w:val="00FF7427"/>
    <w:rsid w:val="00FF7D22"/>
    <w:rsid w:val="06F8E33E"/>
    <w:rsid w:val="1835AEC4"/>
    <w:rsid w:val="19316B04"/>
    <w:rsid w:val="22073706"/>
    <w:rsid w:val="2986E9B0"/>
    <w:rsid w:val="33360158"/>
    <w:rsid w:val="37148A57"/>
    <w:rsid w:val="3E79AD4B"/>
    <w:rsid w:val="3E84A4D1"/>
    <w:rsid w:val="4193EC18"/>
    <w:rsid w:val="4587E0FF"/>
    <w:rsid w:val="578DEB28"/>
    <w:rsid w:val="5B6D557C"/>
    <w:rsid w:val="5CE9288F"/>
    <w:rsid w:val="66C24082"/>
    <w:rsid w:val="6F4FC702"/>
    <w:rsid w:val="6F7EE188"/>
    <w:rsid w:val="71BEF135"/>
    <w:rsid w:val="739EC9EA"/>
    <w:rsid w:val="77D71842"/>
    <w:rsid w:val="7EF9B3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05ACA"/>
  <w15:chartTrackingRefBased/>
  <w15:docId w15:val="{B48C82A5-0F15-4038-A7B4-9F8A4507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D55"/>
    <w:pPr>
      <w:spacing w:before="120" w:after="0" w:line="312" w:lineRule="auto"/>
      <w:jc w:val="both"/>
    </w:pPr>
    <w:rPr>
      <w:rFonts w:ascii="Arial" w:eastAsia="Times New Roman" w:hAnsi="Arial" w:cs="Times New Roman"/>
      <w:szCs w:val="24"/>
      <w:lang w:val="en-US"/>
    </w:rPr>
  </w:style>
  <w:style w:type="paragraph" w:styleId="Heading1">
    <w:name w:val="heading 1"/>
    <w:basedOn w:val="Normal"/>
    <w:next w:val="Normal"/>
    <w:link w:val="Heading1Char"/>
    <w:qFormat/>
    <w:rsid w:val="005C0A0B"/>
    <w:pPr>
      <w:keepNext/>
      <w:numPr>
        <w:numId w:val="25"/>
      </w:numPr>
      <w:spacing w:before="360" w:after="120"/>
      <w:ind w:left="431" w:hanging="431"/>
      <w:outlineLvl w:val="0"/>
    </w:pPr>
    <w:rPr>
      <w:rFonts w:cs="Arial"/>
      <w:b/>
      <w:sz w:val="24"/>
      <w:szCs w:val="22"/>
    </w:rPr>
  </w:style>
  <w:style w:type="paragraph" w:styleId="Heading2">
    <w:name w:val="heading 2"/>
    <w:basedOn w:val="Normal"/>
    <w:next w:val="Normal"/>
    <w:link w:val="Heading2Char"/>
    <w:qFormat/>
    <w:rsid w:val="005C0A0B"/>
    <w:pPr>
      <w:keepNext/>
      <w:numPr>
        <w:ilvl w:val="1"/>
        <w:numId w:val="25"/>
      </w:numPr>
      <w:spacing w:before="240" w:after="120"/>
      <w:outlineLvl w:val="1"/>
    </w:pPr>
    <w:rPr>
      <w:rFonts w:ascii="Arial Bold" w:hAnsi="Arial Bold" w:cs="Arial"/>
      <w:b/>
      <w:bCs/>
      <w:iCs/>
      <w:sz w:val="24"/>
      <w:szCs w:val="22"/>
    </w:rPr>
  </w:style>
  <w:style w:type="paragraph" w:styleId="Heading3">
    <w:name w:val="heading 3"/>
    <w:basedOn w:val="Normal"/>
    <w:next w:val="Normal"/>
    <w:link w:val="Heading3Char"/>
    <w:uiPriority w:val="9"/>
    <w:unhideWhenUsed/>
    <w:qFormat/>
    <w:rsid w:val="001C2DE8"/>
    <w:pPr>
      <w:keepNext/>
      <w:keepLines/>
      <w:numPr>
        <w:ilvl w:val="2"/>
        <w:numId w:val="25"/>
      </w:numPr>
      <w:spacing w:before="240"/>
      <w:outlineLvl w:val="2"/>
    </w:pPr>
    <w:rPr>
      <w:rFonts w:eastAsiaTheme="majorEastAsia" w:cstheme="majorBidi"/>
      <w:b/>
      <w:i/>
      <w:sz w:val="24"/>
    </w:rPr>
  </w:style>
  <w:style w:type="paragraph" w:styleId="Heading4">
    <w:name w:val="heading 4"/>
    <w:basedOn w:val="Normal"/>
    <w:next w:val="Normal"/>
    <w:link w:val="Heading4Char"/>
    <w:uiPriority w:val="9"/>
    <w:unhideWhenUsed/>
    <w:qFormat/>
    <w:rsid w:val="0021374F"/>
    <w:pPr>
      <w:keepNext/>
      <w:keepLines/>
      <w:numPr>
        <w:ilvl w:val="3"/>
        <w:numId w:val="25"/>
      </w:numPr>
      <w:spacing w:before="240"/>
      <w:ind w:left="862" w:hanging="862"/>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6B090C"/>
    <w:pPr>
      <w:keepNext/>
      <w:keepLines/>
      <w:numPr>
        <w:ilvl w:val="4"/>
        <w:numId w:val="2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090C"/>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B090C"/>
    <w:pPr>
      <w:keepNext/>
      <w:keepLines/>
      <w:numPr>
        <w:ilvl w:val="6"/>
        <w:numId w:val="2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B090C"/>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90C"/>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BBD"/>
    <w:pPr>
      <w:ind w:left="720"/>
      <w:contextualSpacing/>
    </w:pPr>
  </w:style>
  <w:style w:type="paragraph" w:styleId="Header">
    <w:name w:val="header"/>
    <w:basedOn w:val="Normal"/>
    <w:link w:val="HeaderChar"/>
    <w:uiPriority w:val="99"/>
    <w:unhideWhenUsed/>
    <w:rsid w:val="0085498A"/>
    <w:pPr>
      <w:tabs>
        <w:tab w:val="center" w:pos="4513"/>
        <w:tab w:val="right" w:pos="9026"/>
      </w:tabs>
    </w:pPr>
  </w:style>
  <w:style w:type="character" w:customStyle="1" w:styleId="HeaderChar">
    <w:name w:val="Header Char"/>
    <w:basedOn w:val="DefaultParagraphFont"/>
    <w:link w:val="Header"/>
    <w:uiPriority w:val="99"/>
    <w:rsid w:val="008549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5498A"/>
    <w:pPr>
      <w:tabs>
        <w:tab w:val="center" w:pos="4513"/>
        <w:tab w:val="right" w:pos="9026"/>
      </w:tabs>
    </w:pPr>
  </w:style>
  <w:style w:type="character" w:customStyle="1" w:styleId="FooterChar">
    <w:name w:val="Footer Char"/>
    <w:basedOn w:val="DefaultParagraphFont"/>
    <w:link w:val="Footer"/>
    <w:uiPriority w:val="99"/>
    <w:rsid w:val="0085498A"/>
    <w:rPr>
      <w:rFonts w:ascii="Times New Roman" w:eastAsia="Times New Roman" w:hAnsi="Times New Roman" w:cs="Times New Roman"/>
      <w:sz w:val="24"/>
      <w:szCs w:val="24"/>
      <w:lang w:val="en-US"/>
    </w:rPr>
  </w:style>
  <w:style w:type="paragraph" w:customStyle="1" w:styleId="Default">
    <w:name w:val="Default"/>
    <w:rsid w:val="0069423A"/>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AE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4B64"/>
    <w:rPr>
      <w:rFonts w:cs="Times New Roman"/>
    </w:rPr>
  </w:style>
  <w:style w:type="character" w:customStyle="1" w:styleId="Heading1Char">
    <w:name w:val="Heading 1 Char"/>
    <w:basedOn w:val="DefaultParagraphFont"/>
    <w:link w:val="Heading1"/>
    <w:rsid w:val="005C0A0B"/>
    <w:rPr>
      <w:rFonts w:ascii="Arial" w:eastAsia="Times New Roman" w:hAnsi="Arial" w:cs="Arial"/>
      <w:b/>
      <w:sz w:val="24"/>
      <w:lang w:val="en-US"/>
    </w:rPr>
  </w:style>
  <w:style w:type="character" w:customStyle="1" w:styleId="Heading2Char">
    <w:name w:val="Heading 2 Char"/>
    <w:basedOn w:val="DefaultParagraphFont"/>
    <w:link w:val="Heading2"/>
    <w:rsid w:val="005C0A0B"/>
    <w:rPr>
      <w:rFonts w:ascii="Arial Bold" w:eastAsia="Times New Roman" w:hAnsi="Arial Bold" w:cs="Arial"/>
      <w:b/>
      <w:bCs/>
      <w:iCs/>
      <w:sz w:val="24"/>
      <w:lang w:val="en-US"/>
    </w:rPr>
  </w:style>
  <w:style w:type="paragraph" w:styleId="TOCHeading">
    <w:name w:val="TOC Heading"/>
    <w:basedOn w:val="Heading1"/>
    <w:next w:val="Normal"/>
    <w:uiPriority w:val="39"/>
    <w:unhideWhenUsed/>
    <w:qFormat/>
    <w:rsid w:val="00790710"/>
    <w:pPr>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90710"/>
    <w:pPr>
      <w:spacing w:after="100"/>
    </w:pPr>
  </w:style>
  <w:style w:type="paragraph" w:styleId="TOC2">
    <w:name w:val="toc 2"/>
    <w:basedOn w:val="Normal"/>
    <w:next w:val="Normal"/>
    <w:autoRedefine/>
    <w:uiPriority w:val="39"/>
    <w:unhideWhenUsed/>
    <w:rsid w:val="00790710"/>
    <w:pPr>
      <w:spacing w:after="100"/>
      <w:ind w:left="240"/>
    </w:pPr>
  </w:style>
  <w:style w:type="character" w:styleId="Hyperlink">
    <w:name w:val="Hyperlink"/>
    <w:basedOn w:val="DefaultParagraphFont"/>
    <w:uiPriority w:val="99"/>
    <w:unhideWhenUsed/>
    <w:rsid w:val="00790710"/>
    <w:rPr>
      <w:color w:val="0563C1" w:themeColor="hyperlink"/>
      <w:u w:val="single"/>
    </w:rPr>
  </w:style>
  <w:style w:type="character" w:styleId="CommentReference">
    <w:name w:val="annotation reference"/>
    <w:basedOn w:val="DefaultParagraphFont"/>
    <w:uiPriority w:val="99"/>
    <w:semiHidden/>
    <w:unhideWhenUsed/>
    <w:rsid w:val="00E20056"/>
    <w:rPr>
      <w:sz w:val="16"/>
      <w:szCs w:val="16"/>
    </w:rPr>
  </w:style>
  <w:style w:type="paragraph" w:styleId="CommentText">
    <w:name w:val="annotation text"/>
    <w:basedOn w:val="Normal"/>
    <w:link w:val="CommentTextChar"/>
    <w:uiPriority w:val="99"/>
    <w:unhideWhenUsed/>
    <w:rsid w:val="00E20056"/>
    <w:rPr>
      <w:sz w:val="20"/>
      <w:szCs w:val="20"/>
    </w:rPr>
  </w:style>
  <w:style w:type="character" w:customStyle="1" w:styleId="CommentTextChar">
    <w:name w:val="Comment Text Char"/>
    <w:basedOn w:val="DefaultParagraphFont"/>
    <w:link w:val="CommentText"/>
    <w:uiPriority w:val="99"/>
    <w:rsid w:val="00E200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20056"/>
    <w:rPr>
      <w:b/>
      <w:bCs/>
    </w:rPr>
  </w:style>
  <w:style w:type="character" w:customStyle="1" w:styleId="CommentSubjectChar">
    <w:name w:val="Comment Subject Char"/>
    <w:basedOn w:val="CommentTextChar"/>
    <w:link w:val="CommentSubject"/>
    <w:uiPriority w:val="99"/>
    <w:semiHidden/>
    <w:rsid w:val="00E2005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E20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056"/>
    <w:rPr>
      <w:rFonts w:ascii="Segoe UI" w:eastAsia="Times New Roman" w:hAnsi="Segoe UI" w:cs="Segoe UI"/>
      <w:sz w:val="18"/>
      <w:szCs w:val="18"/>
      <w:lang w:val="en-US"/>
    </w:rPr>
  </w:style>
  <w:style w:type="paragraph" w:styleId="Revision">
    <w:name w:val="Revision"/>
    <w:hidden/>
    <w:uiPriority w:val="99"/>
    <w:semiHidden/>
    <w:rsid w:val="00F97AD3"/>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1C2DE8"/>
    <w:rPr>
      <w:rFonts w:ascii="Arial" w:eastAsiaTheme="majorEastAsia" w:hAnsi="Arial" w:cstheme="majorBidi"/>
      <w:b/>
      <w:i/>
      <w:sz w:val="24"/>
      <w:szCs w:val="24"/>
      <w:lang w:val="en-US"/>
    </w:rPr>
  </w:style>
  <w:style w:type="character" w:customStyle="1" w:styleId="Heading4Char">
    <w:name w:val="Heading 4 Char"/>
    <w:basedOn w:val="DefaultParagraphFont"/>
    <w:link w:val="Heading4"/>
    <w:uiPriority w:val="9"/>
    <w:rsid w:val="0021374F"/>
    <w:rPr>
      <w:rFonts w:ascii="Arial" w:eastAsiaTheme="majorEastAsia" w:hAnsi="Arial" w:cstheme="majorBidi"/>
      <w:i/>
      <w:iCs/>
      <w:szCs w:val="24"/>
      <w:lang w:val="en-US"/>
    </w:rPr>
  </w:style>
  <w:style w:type="character" w:customStyle="1" w:styleId="Heading5Char">
    <w:name w:val="Heading 5 Char"/>
    <w:basedOn w:val="DefaultParagraphFont"/>
    <w:link w:val="Heading5"/>
    <w:uiPriority w:val="9"/>
    <w:semiHidden/>
    <w:rsid w:val="006B090C"/>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6B090C"/>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6B090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6B090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B090C"/>
    <w:rPr>
      <w:rFonts w:asciiTheme="majorHAnsi" w:eastAsiaTheme="majorEastAsia" w:hAnsiTheme="majorHAnsi" w:cstheme="majorBidi"/>
      <w:i/>
      <w:iCs/>
      <w:color w:val="272727" w:themeColor="text1" w:themeTint="D8"/>
      <w:sz w:val="21"/>
      <w:szCs w:val="21"/>
      <w:lang w:val="en-US"/>
    </w:rPr>
  </w:style>
  <w:style w:type="table" w:customStyle="1" w:styleId="TableGrid0">
    <w:name w:val="TableGrid"/>
    <w:rsid w:val="0089094C"/>
    <w:pPr>
      <w:spacing w:after="0" w:line="240" w:lineRule="auto"/>
    </w:pPr>
    <w:rPr>
      <w:rFonts w:eastAsiaTheme="minorEastAsia"/>
      <w:lang w:eastAsia="en-GB"/>
    </w:rPr>
    <w:tblPr>
      <w:tblCellMar>
        <w:top w:w="0" w:type="dxa"/>
        <w:left w:w="0" w:type="dxa"/>
        <w:bottom w:w="0" w:type="dxa"/>
        <w:right w:w="0" w:type="dxa"/>
      </w:tblCellMar>
    </w:tblPr>
  </w:style>
  <w:style w:type="paragraph" w:styleId="TOC3">
    <w:name w:val="toc 3"/>
    <w:basedOn w:val="Normal"/>
    <w:next w:val="Normal"/>
    <w:autoRedefine/>
    <w:uiPriority w:val="39"/>
    <w:unhideWhenUsed/>
    <w:rsid w:val="00032F35"/>
    <w:pPr>
      <w:spacing w:after="100"/>
      <w:ind w:left="440"/>
    </w:pPr>
  </w:style>
  <w:style w:type="character" w:styleId="UnresolvedMention">
    <w:name w:val="Unresolved Mention"/>
    <w:basedOn w:val="DefaultParagraphFont"/>
    <w:uiPriority w:val="99"/>
    <w:semiHidden/>
    <w:unhideWhenUsed/>
    <w:rsid w:val="00E3017C"/>
    <w:rPr>
      <w:color w:val="605E5C"/>
      <w:shd w:val="clear" w:color="auto" w:fill="E1DFDD"/>
    </w:rPr>
  </w:style>
  <w:style w:type="character" w:styleId="FollowedHyperlink">
    <w:name w:val="FollowedHyperlink"/>
    <w:basedOn w:val="DefaultParagraphFont"/>
    <w:uiPriority w:val="99"/>
    <w:semiHidden/>
    <w:unhideWhenUsed/>
    <w:rsid w:val="00E50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758729">
      <w:bodyDiv w:val="1"/>
      <w:marLeft w:val="0"/>
      <w:marRight w:val="0"/>
      <w:marTop w:val="0"/>
      <w:marBottom w:val="0"/>
      <w:divBdr>
        <w:top w:val="none" w:sz="0" w:space="0" w:color="auto"/>
        <w:left w:val="none" w:sz="0" w:space="0" w:color="auto"/>
        <w:bottom w:val="none" w:sz="0" w:space="0" w:color="auto"/>
        <w:right w:val="none" w:sz="0" w:space="0" w:color="auto"/>
      </w:divBdr>
    </w:div>
    <w:div w:id="150007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nhc.org.je/media/43303/standard-operating-procedure-medicines-management-20520.pdf" TargetMode="External"/><Relationship Id="rId21" Type="http://schemas.openxmlformats.org/officeDocument/2006/relationships/hyperlink" Target="https://www.fnhc.org.je/media/43303/standard-operating-procedure-medicines-management-20520.pdf" TargetMode="External"/><Relationship Id="rId42" Type="http://schemas.openxmlformats.org/officeDocument/2006/relationships/hyperlink" Target="https://gamahealthcare.com/products/spill-wipe-range" TargetMode="External"/><Relationship Id="rId47" Type="http://schemas.openxmlformats.org/officeDocument/2006/relationships/hyperlink" Target="https://www.hse.gov.uk/coshh/" TargetMode="External"/><Relationship Id="rId63" Type="http://schemas.openxmlformats.org/officeDocument/2006/relationships/hyperlink" Target="https://assets.publishing.service.gov.uk/government/uploads/system/uploads/attachment_data/file/167976/HTM_07-01_Final.pdf" TargetMode="External"/><Relationship Id="rId68" Type="http://schemas.openxmlformats.org/officeDocument/2006/relationships/hyperlink" Target="http://www.nice.org.uk/cg139" TargetMode="External"/><Relationship Id="rId16"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https://www.fnhc.org.je/media/43303/standard-operating-procedure-medicines-management-20520.pdf" TargetMode="External"/><Relationship Id="rId32" Type="http://schemas.openxmlformats.org/officeDocument/2006/relationships/hyperlink" Target="https://www.fnhc.org.je/procedural-document-library/search/?q=records+management+policy" TargetMode="External"/><Relationship Id="rId37" Type="http://schemas.openxmlformats.org/officeDocument/2006/relationships/hyperlink" Target="https://www.gov.je/Environment/WasteReduceReuseRecycle/Pages/default.aspx" TargetMode="External"/><Relationship Id="rId40" Type="http://schemas.openxmlformats.org/officeDocument/2006/relationships/hyperlink" Target="https://www.fnhc.org.je/media/43121/app-8-guidelines-and-sop-for-the-administration-of-subcutaneous-methotrexate-for-adults.pdf" TargetMode="External"/><Relationship Id="rId45" Type="http://schemas.openxmlformats.org/officeDocument/2006/relationships/hyperlink" Target="https://gamahealthcare.com/products/spill-wipe-range" TargetMode="External"/><Relationship Id="rId53" Type="http://schemas.openxmlformats.org/officeDocument/2006/relationships/hyperlink" Target="https://gamahealthcare.com/products/spill-wipe-range" TargetMode="External"/><Relationship Id="rId58" Type="http://schemas.openxmlformats.org/officeDocument/2006/relationships/footer" Target="footer2.xml"/><Relationship Id="rId66" Type="http://schemas.openxmlformats.org/officeDocument/2006/relationships/hyperlink" Target="https://assets.publishing.service.gov.uk/government/uploads/system/uploads/attachment_data/file/167976/HTM_07-01_Final.pdf" TargetMode="External"/><Relationship Id="rId74" Type="http://schemas.openxmlformats.org/officeDocument/2006/relationships/hyperlink" Target="https://www.jerseylaw.je/laws/revised/Pages/22.950.aspx"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assets.publishing.service.gov.uk/government/uploads/system/uploads/attachment_data/file/167976/HTM_07-01_Final.pdf" TargetMode="External"/><Relationship Id="rId19" Type="http://schemas.openxmlformats.org/officeDocument/2006/relationships/hyperlink" Target="https://www.fnhc.org.je/media/43003/sharps-injury-and-or-blood-or-bodyexposure-procedure-2018.pdf" TargetMode="External"/><Relationship Id="rId14" Type="http://schemas.openxmlformats.org/officeDocument/2006/relationships/header" Target="header2.xml"/><Relationship Id="rId22" Type="http://schemas.openxmlformats.org/officeDocument/2006/relationships/hyperlink" Target="https://www.fnhc.org.je/media/43303/standard-operating-procedure-medicines-management-20520.pdf" TargetMode="External"/><Relationship Id="rId27" Type="http://schemas.openxmlformats.org/officeDocument/2006/relationships/hyperlink" Target="https://www.fnhc.org.je/media/43303/standard-operating-procedure-medicines-management-20520.pdf" TargetMode="External"/><Relationship Id="rId30" Type="http://schemas.openxmlformats.org/officeDocument/2006/relationships/hyperlink" Target="https://www.fnhc.org.je/media/43093/appendix-3-hss-pp-cg-0223-02-ambulatory-syringe-pump-policy.pdf" TargetMode="External"/><Relationship Id="rId35" Type="http://schemas.openxmlformats.org/officeDocument/2006/relationships/hyperlink" Target="https://www.gov.je/Environment/WasteReduceReuseRecycle/WhyRecycle/pages/material.aspx?rid=36" TargetMode="External"/><Relationship Id="rId43" Type="http://schemas.openxmlformats.org/officeDocument/2006/relationships/hyperlink" Target="https://gamahealthcare.com/products/spill-wipe-range" TargetMode="External"/><Relationship Id="rId48" Type="http://schemas.openxmlformats.org/officeDocument/2006/relationships/hyperlink" Target="https://www.hse.gov.uk/coshh/" TargetMode="External"/><Relationship Id="rId56" Type="http://schemas.openxmlformats.org/officeDocument/2006/relationships/header" Target="header6.xml"/><Relationship Id="rId64" Type="http://schemas.openxmlformats.org/officeDocument/2006/relationships/hyperlink" Target="https://assets.publishing.service.gov.uk/government/uploads/system/uploads/attachment_data/file/167976/HTM_07-01_Final.pdf" TargetMode="External"/><Relationship Id="rId69" Type="http://schemas.openxmlformats.org/officeDocument/2006/relationships/hyperlink" Target="http://www.nice.org.uk/cg139" TargetMode="Externa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gamahealthcare.com/clinell-peracetic-acid-wipes" TargetMode="External"/><Relationship Id="rId72" Type="http://schemas.openxmlformats.org/officeDocument/2006/relationships/hyperlink" Target="https://www.google.com/url?sa=t&amp;rct=j&amp;q=&amp;esrc=s&amp;source=web&amp;cd=&amp;ved=2ahUKEwisx9GSkPOKAxWcQkEAHRcfM0kQFnoECBcQAQ&amp;url=https%3A%2F%2Fwww.rcn.org.uk%2F-%2Fmedia%2Froyal-college-of-nursing%2Fdocuments%2Fpublications%2F2014%2Fapril%2Fpub-004187.pdf&amp;usg=AOvVaw32giXZqs4cFsAC5UfK1H0K&amp;opi=89978449"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yperlink" Target="https://www.fnhc.org.je/media/43303/standard-operating-procedure-medicines-management-20520.pdf" TargetMode="External"/><Relationship Id="rId33" Type="http://schemas.openxmlformats.org/officeDocument/2006/relationships/hyperlink" Target="https://www.fnhc.org.je/procedural-document-library/search/?q=records+management+policy" TargetMode="External"/><Relationship Id="rId38" Type="http://schemas.openxmlformats.org/officeDocument/2006/relationships/hyperlink" Target="https://www.gov.je/environment/wastereducereuserecycle/Pages/default.aspx" TargetMode="External"/><Relationship Id="rId46" Type="http://schemas.openxmlformats.org/officeDocument/2006/relationships/hyperlink" Target="https://gamahealthcare.com/products/spill-wipe-range" TargetMode="External"/><Relationship Id="rId59" Type="http://schemas.openxmlformats.org/officeDocument/2006/relationships/hyperlink" Target="https://www.cas.mhra.gov.uk/ViewandAcknowledgment/ViewAlert.aspx?AlertID=102648" TargetMode="External"/><Relationship Id="rId67" Type="http://schemas.openxmlformats.org/officeDocument/2006/relationships/hyperlink" Target="https://soj/depts/HSS/Registered%20Documents/P%20IPaC%20Hospital%20Healthcare%20Waste%20Policy.pdf" TargetMode="External"/><Relationship Id="rId20" Type="http://schemas.openxmlformats.org/officeDocument/2006/relationships/hyperlink" Target="https://www.fnhc.org.je/media/43305/medicines-policy-2020-final.pdf" TargetMode="External"/><Relationship Id="rId41" Type="http://schemas.openxmlformats.org/officeDocument/2006/relationships/hyperlink" Target="https://gamahealthcare.com/products/spill-wipe-range" TargetMode="External"/><Relationship Id="rId54" Type="http://schemas.openxmlformats.org/officeDocument/2006/relationships/hyperlink" Target="https://gamahealthcare.com/products/spill-wipe-range" TargetMode="External"/><Relationship Id="rId62" Type="http://schemas.openxmlformats.org/officeDocument/2006/relationships/hyperlink" Target="https://assets.publishing.service.gov.uk/government/uploads/system/uploads/attachment_data/file/167976/HTM_07-01_Final.pdf" TargetMode="External"/><Relationship Id="rId70" Type="http://schemas.openxmlformats.org/officeDocument/2006/relationships/hyperlink" Target="https://www.epa.nsw.gov.au/your-environment/recycling-and-reuse/warr-strategy/the-waste-hierarchy" TargetMode="External"/><Relationship Id="rId75"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fnhc.org.je/media/43303/standard-operating-procedure-medicines-management-20520.pdf" TargetMode="External"/><Relationship Id="rId28" Type="http://schemas.openxmlformats.org/officeDocument/2006/relationships/hyperlink" Target="https://www.fnhc.org.je/media/43303/standard-operating-procedure-medicines-management-20520.pdf" TargetMode="External"/><Relationship Id="rId36" Type="http://schemas.openxmlformats.org/officeDocument/2006/relationships/hyperlink" Target="https://www.gov.je/Environment/WasteReduceReuseRecycle/Pages/default.aspx" TargetMode="External"/><Relationship Id="rId49" Type="http://schemas.openxmlformats.org/officeDocument/2006/relationships/hyperlink" Target="https://www.hse.gov.uk/coshh/"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www.fnhc.org.je/media/43305/medicines-policy-2020-final.pdf" TargetMode="External"/><Relationship Id="rId44" Type="http://schemas.openxmlformats.org/officeDocument/2006/relationships/hyperlink" Target="https://gamahealthcare.com/products/spill-wipe-range" TargetMode="External"/><Relationship Id="rId52" Type="http://schemas.openxmlformats.org/officeDocument/2006/relationships/hyperlink" Target="https://gamahealthcare.com/clinell-peracetic-acid-wipes" TargetMode="External"/><Relationship Id="rId60" Type="http://schemas.openxmlformats.org/officeDocument/2006/relationships/hyperlink" Target="https://www.cas.dh.gov.uk/ViewAndAcknowledgment/viewAttachment.aspx?Attachment_id=102843" TargetMode="External"/><Relationship Id="rId65" Type="http://schemas.openxmlformats.org/officeDocument/2006/relationships/hyperlink" Target="https://assets.publishing.service.gov.uk/government/uploads/system/uploads/attachment_data/file/167976/HTM_07-01_Final.pdf" TargetMode="External"/><Relationship Id="rId73" Type="http://schemas.openxmlformats.org/officeDocument/2006/relationships/hyperlink" Target="https://www.jerseylaw.je/laws/current/l_7_2005" TargetMode="External"/><Relationship Id="rId78"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fnhc.org.je/media/43004/sharps-safety-policy-2018.pdf" TargetMode="External"/><Relationship Id="rId39" Type="http://schemas.openxmlformats.org/officeDocument/2006/relationships/hyperlink" Target="https://www.fnhc.org.je/media/43121/app-8-guidelines-and-sop-for-the-administration-of-subcutaneous-methotrexate-for-adults.pdf" TargetMode="External"/><Relationship Id="rId34" Type="http://schemas.openxmlformats.org/officeDocument/2006/relationships/hyperlink" Target="https://www.fnhc.org.je/procedural-document-library/search/?q=records+management+policy" TargetMode="External"/><Relationship Id="rId50" Type="http://schemas.openxmlformats.org/officeDocument/2006/relationships/hyperlink" Target="https://gamahealthcare.com/clinell-peracetic-acid-wipes" TargetMode="External"/><Relationship Id="rId55" Type="http://schemas.openxmlformats.org/officeDocument/2006/relationships/header" Target="header5.xml"/><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s://www.epa.nsw.gov.au/your-environment/recycling-and-reuse/warr-strategy/the-waste-hierarchy" TargetMode="External"/><Relationship Id="rId2" Type="http://schemas.openxmlformats.org/officeDocument/2006/relationships/customXml" Target="../customXml/item2.xml"/><Relationship Id="rId29" Type="http://schemas.openxmlformats.org/officeDocument/2006/relationships/hyperlink" Target="https://www.fnhc.org.je/media/43093/appendix-3-hss-pp-cg-0223-02-ambulatory-syringe-pump-polic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8" ma:contentTypeDescription="Create a new document." ma:contentTypeScope="" ma:versionID="b0ff11fe71f12decf1580d67a049d125">
  <xsd:schema xmlns:xsd="http://www.w3.org/2001/XMLSchema" xmlns:xs="http://www.w3.org/2001/XMLSchema" xmlns:p="http://schemas.microsoft.com/office/2006/metadata/properties" xmlns:ns2="bb47b9b4-3c1d-49f2-936e-a74394817770" targetNamespace="http://schemas.microsoft.com/office/2006/metadata/properties" ma:root="true" ma:fieldsID="285530222478a07e4db963c9983f5bb5" ns2:_="">
    <xsd:import namespace="bb47b9b4-3c1d-49f2-936e-a743948177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dedtoPDL xmlns="bb47b9b4-3c1d-49f2-936e-a74394817770" xsi:nil="true"/>
    <MovetoMasterfile xmlns="bb47b9b4-3c1d-49f2-936e-a74394817770">false</MovetoMasterfi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69F34-2541-4904-9B33-00796674359D}">
  <ds:schemaRefs>
    <ds:schemaRef ds:uri="http://schemas.microsoft.com/sharepoint/v3/contenttype/forms"/>
  </ds:schemaRefs>
</ds:datastoreItem>
</file>

<file path=customXml/itemProps2.xml><?xml version="1.0" encoding="utf-8"?>
<ds:datastoreItem xmlns:ds="http://schemas.openxmlformats.org/officeDocument/2006/customXml" ds:itemID="{B8F27177-338A-4D36-8A3F-C3094AAF9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12429A-E02C-4C1B-81E7-CF5F684D2FAB}">
  <ds:schemaRefs>
    <ds:schemaRef ds:uri="http://schemas.microsoft.com/office/2006/metadata/properties"/>
    <ds:schemaRef ds:uri="http://purl.org/dc/terms/"/>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bb47b9b4-3c1d-49f2-936e-a74394817770"/>
    <ds:schemaRef ds:uri="http://schemas.openxmlformats.org/package/2006/metadata/core-properties"/>
  </ds:schemaRefs>
</ds:datastoreItem>
</file>

<file path=customXml/itemProps4.xml><?xml version="1.0" encoding="utf-8"?>
<ds:datastoreItem xmlns:ds="http://schemas.openxmlformats.org/officeDocument/2006/customXml" ds:itemID="{035C4D04-9844-4826-AFDA-E5E885E7F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7268</Words>
  <Characters>41429</Characters>
  <Application>Microsoft Office Word</Application>
  <DocSecurity>0</DocSecurity>
  <Lines>345</Lines>
  <Paragraphs>97</Paragraphs>
  <ScaleCrop>false</ScaleCrop>
  <Company/>
  <LinksUpToDate>false</LinksUpToDate>
  <CharactersWithSpaces>48600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Morgan</dc:creator>
  <cp:keywords/>
  <dc:description/>
  <cp:lastModifiedBy>Elspeth Snowie</cp:lastModifiedBy>
  <cp:revision>11</cp:revision>
  <cp:lastPrinted>2020-01-22T03:58:00Z</cp:lastPrinted>
  <dcterms:created xsi:type="dcterms:W3CDTF">2025-03-05T12:25:00Z</dcterms:created>
  <dcterms:modified xsi:type="dcterms:W3CDTF">2025-03-05T16:08:00Z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Order">
    <vt:r8>424400</vt:r8>
  </property>
  <property fmtid="{D5CDD505-2E9C-101B-9397-08002B2CF9AE}" pid="4" name="MediaServiceImageTags">
    <vt:lpwstr/>
  </property>
  <property fmtid="{D5CDD505-2E9C-101B-9397-08002B2CF9AE}" pid="5" name="ResponsiblePerson">
    <vt:lpwstr>112;#i:0#.f|membership|elspeth.snowie@fnhc.org.je;#108;#i:0#.f|membership|rachel.foster@fnhc.org.je</vt:lpwstr>
  </property>
</Properties>
</file>